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A211B" w14:textId="001CC0EE" w:rsidR="00680F49" w:rsidRDefault="00680F49" w:rsidP="00680F49">
      <w:pPr>
        <w:jc w:val="center"/>
        <w:rPr>
          <w:noProof/>
        </w:rPr>
      </w:pPr>
      <w:r>
        <w:rPr>
          <w:noProof/>
        </w:rPr>
        <w:drawing>
          <wp:inline distT="0" distB="0" distL="0" distR="0" wp14:anchorId="7713854C" wp14:editId="0EF73AC7">
            <wp:extent cx="4143375" cy="733425"/>
            <wp:effectExtent l="0" t="0" r="9525"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733425"/>
                    </a:xfrm>
                    <a:prstGeom prst="rect">
                      <a:avLst/>
                    </a:prstGeom>
                    <a:noFill/>
                    <a:ln>
                      <a:noFill/>
                    </a:ln>
                  </pic:spPr>
                </pic:pic>
              </a:graphicData>
            </a:graphic>
          </wp:inline>
        </w:drawing>
      </w:r>
    </w:p>
    <w:p w14:paraId="6A22262D" w14:textId="77777777" w:rsidR="00680F49" w:rsidRDefault="00680F49" w:rsidP="00680F49">
      <w:pPr>
        <w:jc w:val="center"/>
        <w:rPr>
          <w:noProof/>
        </w:rPr>
      </w:pPr>
    </w:p>
    <w:p w14:paraId="1EA7A2B3" w14:textId="77777777" w:rsidR="00680F49" w:rsidRPr="003C6D62" w:rsidRDefault="00680F49" w:rsidP="00680F49">
      <w:pPr>
        <w:jc w:val="center"/>
        <w:rPr>
          <w:rFonts w:ascii="Verdana" w:hAnsi="Verdana"/>
          <w:b/>
          <w:bCs/>
          <w:sz w:val="48"/>
          <w:szCs w:val="48"/>
        </w:rPr>
      </w:pPr>
      <w:r w:rsidRPr="003C6D62">
        <w:rPr>
          <w:rFonts w:ascii="Verdana" w:hAnsi="Verdana"/>
          <w:b/>
          <w:bCs/>
          <w:sz w:val="48"/>
          <w:szCs w:val="48"/>
        </w:rPr>
        <w:t>CITY OF CANTON, GEORGIA</w:t>
      </w:r>
    </w:p>
    <w:p w14:paraId="2019781C" w14:textId="77777777" w:rsidR="00680F49" w:rsidRPr="003C6D62" w:rsidRDefault="00680F49" w:rsidP="00680F49">
      <w:pPr>
        <w:jc w:val="center"/>
        <w:rPr>
          <w:rFonts w:ascii="Verdana" w:hAnsi="Verdana"/>
          <w:b/>
          <w:bCs/>
          <w:sz w:val="48"/>
          <w:szCs w:val="48"/>
        </w:rPr>
      </w:pPr>
      <w:r w:rsidRPr="003C6D62">
        <w:rPr>
          <w:rFonts w:ascii="Verdana" w:hAnsi="Verdana"/>
          <w:b/>
          <w:bCs/>
          <w:sz w:val="48"/>
          <w:szCs w:val="48"/>
        </w:rPr>
        <w:t>DOWN PAYMENT ASSISTANCE</w:t>
      </w:r>
    </w:p>
    <w:p w14:paraId="0C217DCD" w14:textId="77777777" w:rsidR="00680F49" w:rsidRPr="003C6D62" w:rsidRDefault="00680F49" w:rsidP="00680F49">
      <w:pPr>
        <w:jc w:val="center"/>
        <w:rPr>
          <w:rFonts w:ascii="Verdana" w:hAnsi="Verdana"/>
          <w:b/>
          <w:bCs/>
          <w:sz w:val="48"/>
          <w:szCs w:val="48"/>
        </w:rPr>
      </w:pPr>
      <w:r w:rsidRPr="003C6D62">
        <w:rPr>
          <w:rFonts w:ascii="Verdana" w:hAnsi="Verdana"/>
          <w:b/>
          <w:bCs/>
          <w:sz w:val="48"/>
          <w:szCs w:val="48"/>
        </w:rPr>
        <w:t>PROGRAM MANUAL</w:t>
      </w:r>
    </w:p>
    <w:p w14:paraId="3EBD0CE7" w14:textId="77777777" w:rsidR="00680F49" w:rsidRDefault="00680F49">
      <w:pPr>
        <w:rPr>
          <w:noProof/>
        </w:rPr>
      </w:pPr>
    </w:p>
    <w:p w14:paraId="7D83B352" w14:textId="29A861F5" w:rsidR="00680F49" w:rsidRDefault="00680F49">
      <w:pPr>
        <w:rPr>
          <w:rFonts w:ascii="Verdana" w:hAnsi="Verdana"/>
          <w:sz w:val="24"/>
          <w:szCs w:val="24"/>
        </w:rPr>
      </w:pPr>
      <w:r>
        <w:rPr>
          <w:noProof/>
        </w:rPr>
        <w:drawing>
          <wp:inline distT="0" distB="0" distL="0" distR="0" wp14:anchorId="119F4CB3" wp14:editId="233732BB">
            <wp:extent cx="5943600" cy="4943475"/>
            <wp:effectExtent l="0" t="0" r="0" b="9525"/>
            <wp:docPr id="2" name="Picture 2" descr="A row of hou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ow of houses&#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943475"/>
                    </a:xfrm>
                    <a:prstGeom prst="rect">
                      <a:avLst/>
                    </a:prstGeom>
                    <a:noFill/>
                    <a:ln>
                      <a:noFill/>
                    </a:ln>
                  </pic:spPr>
                </pic:pic>
              </a:graphicData>
            </a:graphic>
          </wp:inline>
        </w:drawing>
      </w:r>
    </w:p>
    <w:p w14:paraId="06B609D2" w14:textId="77777777" w:rsidR="00680F49" w:rsidRDefault="00680F49">
      <w:pPr>
        <w:rPr>
          <w:rFonts w:ascii="Verdana" w:hAnsi="Verdana"/>
          <w:sz w:val="24"/>
          <w:szCs w:val="24"/>
        </w:rPr>
      </w:pPr>
    </w:p>
    <w:sdt>
      <w:sdtPr>
        <w:rPr>
          <w:rFonts w:asciiTheme="minorHAnsi" w:eastAsiaTheme="minorHAnsi" w:hAnsiTheme="minorHAnsi" w:cstheme="minorBidi"/>
          <w:color w:val="auto"/>
          <w:sz w:val="22"/>
          <w:szCs w:val="22"/>
        </w:rPr>
        <w:id w:val="1246312617"/>
        <w:docPartObj>
          <w:docPartGallery w:val="Table of Contents"/>
          <w:docPartUnique/>
        </w:docPartObj>
      </w:sdtPr>
      <w:sdtEndPr>
        <w:rPr>
          <w:rFonts w:ascii="Verdana" w:hAnsi="Verdana"/>
          <w:b/>
          <w:bCs/>
          <w:noProof/>
          <w:sz w:val="24"/>
          <w:szCs w:val="24"/>
        </w:rPr>
      </w:sdtEndPr>
      <w:sdtContent>
        <w:p w14:paraId="0C6EED00" w14:textId="25C4FF04" w:rsidR="00F90A35" w:rsidRPr="00644FA7" w:rsidRDefault="00F90A35">
          <w:pPr>
            <w:pStyle w:val="TOCHeading"/>
            <w:rPr>
              <w:rFonts w:ascii="Verdana" w:hAnsi="Verdana"/>
              <w:color w:val="auto"/>
            </w:rPr>
          </w:pPr>
          <w:r w:rsidRPr="00644FA7">
            <w:rPr>
              <w:rFonts w:ascii="Verdana" w:hAnsi="Verdana"/>
              <w:color w:val="auto"/>
            </w:rPr>
            <w:t>Contents</w:t>
          </w:r>
        </w:p>
        <w:p w14:paraId="288EEC99" w14:textId="77777777" w:rsidR="00300FAE" w:rsidRPr="00644FA7" w:rsidRDefault="00300FAE" w:rsidP="00300FAE"/>
        <w:p w14:paraId="159604A8" w14:textId="673E07DF" w:rsidR="00F90A35" w:rsidRPr="00644FA7" w:rsidRDefault="00F90A35">
          <w:pPr>
            <w:pStyle w:val="TOC1"/>
            <w:tabs>
              <w:tab w:val="right" w:leader="dot" w:pos="9350"/>
            </w:tabs>
            <w:rPr>
              <w:rFonts w:ascii="Verdana" w:hAnsi="Verdana"/>
              <w:noProof/>
              <w:sz w:val="24"/>
              <w:szCs w:val="24"/>
            </w:rPr>
          </w:pPr>
          <w:r w:rsidRPr="00644FA7">
            <w:rPr>
              <w:rFonts w:ascii="Verdana" w:hAnsi="Verdana"/>
              <w:sz w:val="24"/>
              <w:szCs w:val="24"/>
            </w:rPr>
            <w:fldChar w:fldCharType="begin"/>
          </w:r>
          <w:r w:rsidRPr="00644FA7">
            <w:rPr>
              <w:rFonts w:ascii="Verdana" w:hAnsi="Verdana"/>
              <w:sz w:val="24"/>
              <w:szCs w:val="24"/>
            </w:rPr>
            <w:instrText xml:space="preserve"> TOC \o "1-3" \h \z \u </w:instrText>
          </w:r>
          <w:r w:rsidRPr="00644FA7">
            <w:rPr>
              <w:rFonts w:ascii="Verdana" w:hAnsi="Verdana"/>
              <w:sz w:val="24"/>
              <w:szCs w:val="24"/>
            </w:rPr>
            <w:fldChar w:fldCharType="separate"/>
          </w:r>
          <w:hyperlink w:anchor="_Toc135660550" w:history="1">
            <w:r w:rsidRPr="00644FA7">
              <w:rPr>
                <w:rStyle w:val="Hyperlink"/>
                <w:rFonts w:ascii="Verdana" w:hAnsi="Verdana"/>
                <w:noProof/>
                <w:color w:val="auto"/>
                <w:sz w:val="24"/>
                <w:szCs w:val="24"/>
              </w:rPr>
              <w:t>INTRODUCTION</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_Toc135660550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3</w:t>
            </w:r>
            <w:r w:rsidRPr="00644FA7">
              <w:rPr>
                <w:rFonts w:ascii="Verdana" w:hAnsi="Verdana"/>
                <w:noProof/>
                <w:webHidden/>
                <w:sz w:val="24"/>
                <w:szCs w:val="24"/>
              </w:rPr>
              <w:fldChar w:fldCharType="end"/>
            </w:r>
          </w:hyperlink>
        </w:p>
        <w:p w14:paraId="373D4B4B" w14:textId="0B11D2AB" w:rsidR="00F90A35" w:rsidRPr="00644FA7" w:rsidRDefault="00F90A35">
          <w:pPr>
            <w:pStyle w:val="TOC1"/>
            <w:tabs>
              <w:tab w:val="right" w:leader="dot" w:pos="9350"/>
            </w:tabs>
            <w:rPr>
              <w:rFonts w:ascii="Verdana" w:hAnsi="Verdana"/>
              <w:noProof/>
              <w:sz w:val="24"/>
              <w:szCs w:val="24"/>
            </w:rPr>
          </w:pPr>
          <w:hyperlink w:anchor="_Toc135660551" w:history="1">
            <w:r w:rsidRPr="00644FA7">
              <w:rPr>
                <w:rStyle w:val="Hyperlink"/>
                <w:rFonts w:ascii="Verdana" w:hAnsi="Verdana"/>
                <w:noProof/>
                <w:color w:val="auto"/>
                <w:sz w:val="24"/>
                <w:szCs w:val="24"/>
              </w:rPr>
              <w:t>ELIGIBILITY</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_Toc135660551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3</w:t>
            </w:r>
            <w:r w:rsidRPr="00644FA7">
              <w:rPr>
                <w:rFonts w:ascii="Verdana" w:hAnsi="Verdana"/>
                <w:noProof/>
                <w:webHidden/>
                <w:sz w:val="24"/>
                <w:szCs w:val="24"/>
              </w:rPr>
              <w:fldChar w:fldCharType="end"/>
            </w:r>
          </w:hyperlink>
        </w:p>
        <w:p w14:paraId="457E40CE" w14:textId="3D03AA03" w:rsidR="00F90A35" w:rsidRPr="00644FA7" w:rsidRDefault="00F90A35">
          <w:pPr>
            <w:pStyle w:val="TOC2"/>
            <w:tabs>
              <w:tab w:val="right" w:leader="dot" w:pos="9350"/>
            </w:tabs>
            <w:rPr>
              <w:rFonts w:ascii="Verdana" w:hAnsi="Verdana"/>
              <w:noProof/>
              <w:sz w:val="24"/>
              <w:szCs w:val="24"/>
            </w:rPr>
          </w:pPr>
          <w:hyperlink w:anchor="_Toc135660552" w:history="1">
            <w:r w:rsidRPr="00644FA7">
              <w:rPr>
                <w:rStyle w:val="Hyperlink"/>
                <w:rFonts w:ascii="Verdana" w:hAnsi="Verdana"/>
                <w:noProof/>
                <w:color w:val="auto"/>
                <w:sz w:val="24"/>
                <w:szCs w:val="24"/>
              </w:rPr>
              <w:t>Applicants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_Toc135660552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3</w:t>
            </w:r>
            <w:r w:rsidRPr="00644FA7">
              <w:rPr>
                <w:rFonts w:ascii="Verdana" w:hAnsi="Verdana"/>
                <w:noProof/>
                <w:webHidden/>
                <w:sz w:val="24"/>
                <w:szCs w:val="24"/>
              </w:rPr>
              <w:fldChar w:fldCharType="end"/>
            </w:r>
          </w:hyperlink>
        </w:p>
        <w:p w14:paraId="17890065" w14:textId="464965B0" w:rsidR="00F90A35" w:rsidRPr="00644FA7" w:rsidRDefault="00F90A35">
          <w:pPr>
            <w:pStyle w:val="TOC2"/>
            <w:tabs>
              <w:tab w:val="right" w:leader="dot" w:pos="9350"/>
            </w:tabs>
            <w:rPr>
              <w:rFonts w:ascii="Verdana" w:hAnsi="Verdana"/>
              <w:noProof/>
              <w:sz w:val="24"/>
              <w:szCs w:val="24"/>
            </w:rPr>
          </w:pPr>
          <w:hyperlink w:anchor="_Toc135660553" w:history="1">
            <w:r w:rsidRPr="00644FA7">
              <w:rPr>
                <w:rStyle w:val="Hyperlink"/>
                <w:rFonts w:ascii="Verdana" w:hAnsi="Verdana"/>
                <w:noProof/>
                <w:color w:val="auto"/>
                <w:sz w:val="24"/>
                <w:szCs w:val="24"/>
              </w:rPr>
              <w:t>Eligible Properties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_Toc135660553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4</w:t>
            </w:r>
            <w:r w:rsidRPr="00644FA7">
              <w:rPr>
                <w:rFonts w:ascii="Verdana" w:hAnsi="Verdana"/>
                <w:noProof/>
                <w:webHidden/>
                <w:sz w:val="24"/>
                <w:szCs w:val="24"/>
              </w:rPr>
              <w:fldChar w:fldCharType="end"/>
            </w:r>
          </w:hyperlink>
        </w:p>
        <w:p w14:paraId="7DE0E932" w14:textId="36EF52D5" w:rsidR="00F90A35" w:rsidRPr="00644FA7" w:rsidRDefault="00F90A35">
          <w:pPr>
            <w:pStyle w:val="TOC2"/>
            <w:tabs>
              <w:tab w:val="right" w:leader="dot" w:pos="9350"/>
            </w:tabs>
            <w:rPr>
              <w:rFonts w:ascii="Verdana" w:hAnsi="Verdana"/>
              <w:noProof/>
              <w:sz w:val="24"/>
              <w:szCs w:val="24"/>
            </w:rPr>
          </w:pPr>
          <w:hyperlink w:anchor="_Toc135660554" w:history="1">
            <w:r w:rsidRPr="00644FA7">
              <w:rPr>
                <w:rStyle w:val="Hyperlink"/>
                <w:rFonts w:ascii="Verdana" w:hAnsi="Verdana"/>
                <w:noProof/>
                <w:color w:val="auto"/>
                <w:sz w:val="24"/>
                <w:szCs w:val="24"/>
              </w:rPr>
              <w:t>Applicable Household Income Limits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_Toc135660554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4</w:t>
            </w:r>
            <w:r w:rsidRPr="00644FA7">
              <w:rPr>
                <w:rFonts w:ascii="Verdana" w:hAnsi="Verdana"/>
                <w:noProof/>
                <w:webHidden/>
                <w:sz w:val="24"/>
                <w:szCs w:val="24"/>
              </w:rPr>
              <w:fldChar w:fldCharType="end"/>
            </w:r>
          </w:hyperlink>
        </w:p>
        <w:p w14:paraId="385F2072" w14:textId="2CC2DAAE" w:rsidR="00F90A35" w:rsidRPr="00644FA7" w:rsidRDefault="00F90A35">
          <w:pPr>
            <w:pStyle w:val="TOC2"/>
            <w:tabs>
              <w:tab w:val="right" w:leader="dot" w:pos="9350"/>
            </w:tabs>
            <w:rPr>
              <w:rFonts w:ascii="Verdana" w:hAnsi="Verdana"/>
              <w:noProof/>
              <w:sz w:val="24"/>
              <w:szCs w:val="24"/>
            </w:rPr>
          </w:pPr>
          <w:hyperlink w:anchor="_Toc135660555" w:history="1">
            <w:r w:rsidRPr="00644FA7">
              <w:rPr>
                <w:rStyle w:val="Hyperlink"/>
                <w:rFonts w:ascii="Verdana" w:hAnsi="Verdana"/>
                <w:noProof/>
                <w:color w:val="auto"/>
                <w:sz w:val="24"/>
                <w:szCs w:val="24"/>
              </w:rPr>
              <w:t>Maximum Purchase Price</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_Toc135660555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5</w:t>
            </w:r>
            <w:r w:rsidRPr="00644FA7">
              <w:rPr>
                <w:rFonts w:ascii="Verdana" w:hAnsi="Verdana"/>
                <w:noProof/>
                <w:webHidden/>
                <w:sz w:val="24"/>
                <w:szCs w:val="24"/>
              </w:rPr>
              <w:fldChar w:fldCharType="end"/>
            </w:r>
          </w:hyperlink>
        </w:p>
        <w:p w14:paraId="346C83DD" w14:textId="3752BB8D" w:rsidR="00F90A35" w:rsidRPr="00644FA7" w:rsidRDefault="00F90A35">
          <w:pPr>
            <w:pStyle w:val="TOC2"/>
            <w:tabs>
              <w:tab w:val="right" w:leader="dot" w:pos="9350"/>
            </w:tabs>
            <w:rPr>
              <w:rFonts w:ascii="Verdana" w:hAnsi="Verdana"/>
              <w:noProof/>
              <w:sz w:val="24"/>
              <w:szCs w:val="24"/>
            </w:rPr>
          </w:pPr>
          <w:hyperlink w:anchor="_Toc135660556" w:history="1">
            <w:r w:rsidRPr="00644FA7">
              <w:rPr>
                <w:rStyle w:val="Hyperlink"/>
                <w:rFonts w:ascii="Verdana" w:hAnsi="Verdana"/>
                <w:noProof/>
                <w:color w:val="auto"/>
                <w:sz w:val="24"/>
                <w:szCs w:val="24"/>
              </w:rPr>
              <w:t>Notes About Income Calculations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_Toc135660556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5</w:t>
            </w:r>
            <w:r w:rsidRPr="00644FA7">
              <w:rPr>
                <w:rFonts w:ascii="Verdana" w:hAnsi="Verdana"/>
                <w:noProof/>
                <w:webHidden/>
                <w:sz w:val="24"/>
                <w:szCs w:val="24"/>
              </w:rPr>
              <w:fldChar w:fldCharType="end"/>
            </w:r>
          </w:hyperlink>
        </w:p>
        <w:p w14:paraId="420B95F1" w14:textId="42B32CF4" w:rsidR="00F90A35" w:rsidRPr="00644FA7" w:rsidRDefault="00F90A35">
          <w:pPr>
            <w:pStyle w:val="TOC1"/>
            <w:tabs>
              <w:tab w:val="right" w:leader="dot" w:pos="9350"/>
            </w:tabs>
            <w:rPr>
              <w:rFonts w:ascii="Verdana" w:hAnsi="Verdana"/>
              <w:noProof/>
              <w:sz w:val="24"/>
              <w:szCs w:val="24"/>
            </w:rPr>
          </w:pPr>
          <w:hyperlink w:anchor="_Toc135660557" w:history="1">
            <w:r w:rsidRPr="00644FA7">
              <w:rPr>
                <w:rStyle w:val="Hyperlink"/>
                <w:rFonts w:ascii="Verdana" w:hAnsi="Verdana"/>
                <w:noProof/>
                <w:color w:val="auto"/>
                <w:sz w:val="24"/>
                <w:szCs w:val="24"/>
              </w:rPr>
              <w:t>TYPES OF FINANCIAL ASSISTANCE</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_Toc135660557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5</w:t>
            </w:r>
            <w:r w:rsidRPr="00644FA7">
              <w:rPr>
                <w:rFonts w:ascii="Verdana" w:hAnsi="Verdana"/>
                <w:noProof/>
                <w:webHidden/>
                <w:sz w:val="24"/>
                <w:szCs w:val="24"/>
              </w:rPr>
              <w:fldChar w:fldCharType="end"/>
            </w:r>
          </w:hyperlink>
        </w:p>
        <w:p w14:paraId="51842487" w14:textId="55016401" w:rsidR="00F90A35" w:rsidRPr="00644FA7" w:rsidRDefault="00F90A35">
          <w:pPr>
            <w:pStyle w:val="TOC2"/>
            <w:tabs>
              <w:tab w:val="right" w:leader="dot" w:pos="9350"/>
            </w:tabs>
            <w:rPr>
              <w:rFonts w:ascii="Verdana" w:hAnsi="Verdana"/>
              <w:noProof/>
              <w:sz w:val="24"/>
              <w:szCs w:val="24"/>
            </w:rPr>
          </w:pPr>
          <w:hyperlink w:anchor="_Toc135660558" w:history="1">
            <w:r w:rsidRPr="00644FA7">
              <w:rPr>
                <w:rStyle w:val="Hyperlink"/>
                <w:rFonts w:ascii="Verdana" w:hAnsi="Verdana"/>
                <w:noProof/>
                <w:color w:val="auto"/>
                <w:sz w:val="24"/>
                <w:szCs w:val="24"/>
              </w:rPr>
              <w:t>Forgivable Deferred Payment Loans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_Toc135660558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6</w:t>
            </w:r>
            <w:r w:rsidRPr="00644FA7">
              <w:rPr>
                <w:rFonts w:ascii="Verdana" w:hAnsi="Verdana"/>
                <w:noProof/>
                <w:webHidden/>
                <w:sz w:val="24"/>
                <w:szCs w:val="24"/>
              </w:rPr>
              <w:fldChar w:fldCharType="end"/>
            </w:r>
          </w:hyperlink>
        </w:p>
        <w:p w14:paraId="557A310C" w14:textId="338207E7" w:rsidR="00F90A35" w:rsidRPr="00644FA7" w:rsidRDefault="00F90A35">
          <w:pPr>
            <w:pStyle w:val="TOC1"/>
            <w:tabs>
              <w:tab w:val="right" w:leader="dot" w:pos="9350"/>
            </w:tabs>
            <w:rPr>
              <w:rFonts w:ascii="Verdana" w:hAnsi="Verdana"/>
              <w:noProof/>
              <w:sz w:val="24"/>
              <w:szCs w:val="24"/>
            </w:rPr>
          </w:pPr>
          <w:hyperlink w:anchor="_Toc135660559" w:history="1">
            <w:r w:rsidRPr="00644FA7">
              <w:rPr>
                <w:rStyle w:val="Hyperlink"/>
                <w:rFonts w:ascii="Verdana" w:hAnsi="Verdana"/>
                <w:noProof/>
                <w:color w:val="auto"/>
                <w:sz w:val="24"/>
                <w:szCs w:val="24"/>
              </w:rPr>
              <w:t>RESTRICTIONS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_Toc135660559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7</w:t>
            </w:r>
            <w:r w:rsidRPr="00644FA7">
              <w:rPr>
                <w:rFonts w:ascii="Verdana" w:hAnsi="Verdana"/>
                <w:noProof/>
                <w:webHidden/>
                <w:sz w:val="24"/>
                <w:szCs w:val="24"/>
              </w:rPr>
              <w:fldChar w:fldCharType="end"/>
            </w:r>
          </w:hyperlink>
        </w:p>
        <w:p w14:paraId="4BB889AD" w14:textId="78507F29" w:rsidR="00F90A35" w:rsidRPr="00644FA7" w:rsidRDefault="00F90A35">
          <w:pPr>
            <w:pStyle w:val="TOC2"/>
            <w:tabs>
              <w:tab w:val="right" w:leader="dot" w:pos="9350"/>
            </w:tabs>
            <w:rPr>
              <w:rFonts w:ascii="Verdana" w:hAnsi="Verdana"/>
              <w:noProof/>
              <w:sz w:val="24"/>
              <w:szCs w:val="24"/>
            </w:rPr>
          </w:pPr>
          <w:hyperlink w:anchor="_Toc135660560" w:history="1">
            <w:r w:rsidRPr="00644FA7">
              <w:rPr>
                <w:rStyle w:val="Hyperlink"/>
                <w:rFonts w:ascii="Verdana" w:hAnsi="Verdana"/>
                <w:noProof/>
                <w:color w:val="auto"/>
                <w:sz w:val="24"/>
                <w:szCs w:val="24"/>
              </w:rPr>
              <w:t>Eligible Use of Funds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_Toc135660560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7</w:t>
            </w:r>
            <w:r w:rsidRPr="00644FA7">
              <w:rPr>
                <w:rFonts w:ascii="Verdana" w:hAnsi="Verdana"/>
                <w:noProof/>
                <w:webHidden/>
                <w:sz w:val="24"/>
                <w:szCs w:val="24"/>
              </w:rPr>
              <w:fldChar w:fldCharType="end"/>
            </w:r>
          </w:hyperlink>
        </w:p>
        <w:p w14:paraId="01869668" w14:textId="45540608" w:rsidR="00F90A35" w:rsidRPr="00644FA7" w:rsidRDefault="00F90A35">
          <w:pPr>
            <w:pStyle w:val="TOC2"/>
            <w:tabs>
              <w:tab w:val="right" w:leader="dot" w:pos="9350"/>
            </w:tabs>
            <w:rPr>
              <w:rFonts w:ascii="Verdana" w:hAnsi="Verdana"/>
              <w:noProof/>
              <w:sz w:val="24"/>
              <w:szCs w:val="24"/>
            </w:rPr>
          </w:pPr>
          <w:hyperlink w:anchor="_Toc135660561" w:history="1">
            <w:r w:rsidRPr="00644FA7">
              <w:rPr>
                <w:rStyle w:val="Hyperlink"/>
                <w:rFonts w:ascii="Verdana" w:hAnsi="Verdana"/>
                <w:noProof/>
                <w:color w:val="auto"/>
                <w:sz w:val="24"/>
                <w:szCs w:val="24"/>
              </w:rPr>
              <w:t>Purchase Price Limitation</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_Toc135660561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7</w:t>
            </w:r>
            <w:r w:rsidRPr="00644FA7">
              <w:rPr>
                <w:rFonts w:ascii="Verdana" w:hAnsi="Verdana"/>
                <w:noProof/>
                <w:webHidden/>
                <w:sz w:val="24"/>
                <w:szCs w:val="24"/>
              </w:rPr>
              <w:fldChar w:fldCharType="end"/>
            </w:r>
          </w:hyperlink>
        </w:p>
        <w:p w14:paraId="2344BE1E" w14:textId="4F4E8A97" w:rsidR="00F90A35" w:rsidRPr="00644FA7" w:rsidRDefault="00F90A35">
          <w:pPr>
            <w:pStyle w:val="TOC2"/>
            <w:tabs>
              <w:tab w:val="right" w:leader="dot" w:pos="9350"/>
            </w:tabs>
            <w:rPr>
              <w:rFonts w:ascii="Verdana" w:hAnsi="Verdana"/>
              <w:noProof/>
              <w:sz w:val="24"/>
              <w:szCs w:val="24"/>
            </w:rPr>
          </w:pPr>
          <w:hyperlink w:anchor="_Toc135660562" w:history="1">
            <w:r w:rsidRPr="00644FA7">
              <w:rPr>
                <w:rStyle w:val="Hyperlink"/>
                <w:rFonts w:ascii="Verdana" w:hAnsi="Verdana"/>
                <w:noProof/>
                <w:color w:val="auto"/>
                <w:sz w:val="24"/>
                <w:szCs w:val="24"/>
              </w:rPr>
              <w:t>Restriction on Loan Subordination</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_Toc135660562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7</w:t>
            </w:r>
            <w:r w:rsidRPr="00644FA7">
              <w:rPr>
                <w:rFonts w:ascii="Verdana" w:hAnsi="Verdana"/>
                <w:noProof/>
                <w:webHidden/>
                <w:sz w:val="24"/>
                <w:szCs w:val="24"/>
              </w:rPr>
              <w:fldChar w:fldCharType="end"/>
            </w:r>
          </w:hyperlink>
        </w:p>
        <w:p w14:paraId="1F3E506E" w14:textId="0D13913B" w:rsidR="00F90A35" w:rsidRPr="00644FA7" w:rsidRDefault="00F90A35">
          <w:pPr>
            <w:pStyle w:val="TOC2"/>
            <w:tabs>
              <w:tab w:val="right" w:leader="dot" w:pos="9350"/>
            </w:tabs>
            <w:rPr>
              <w:rFonts w:ascii="Verdana" w:hAnsi="Verdana"/>
              <w:noProof/>
              <w:sz w:val="24"/>
              <w:szCs w:val="24"/>
            </w:rPr>
          </w:pPr>
          <w:hyperlink w:anchor="_Toc135660563" w:history="1">
            <w:r w:rsidRPr="00644FA7">
              <w:rPr>
                <w:rStyle w:val="Hyperlink"/>
                <w:rFonts w:ascii="Verdana" w:hAnsi="Verdana"/>
                <w:noProof/>
                <w:color w:val="auto"/>
                <w:sz w:val="24"/>
                <w:szCs w:val="24"/>
              </w:rPr>
              <w:t>Restriction on Assumption of Loan</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_Toc135660563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7</w:t>
            </w:r>
            <w:r w:rsidRPr="00644FA7">
              <w:rPr>
                <w:rFonts w:ascii="Verdana" w:hAnsi="Verdana"/>
                <w:noProof/>
                <w:webHidden/>
                <w:sz w:val="24"/>
                <w:szCs w:val="24"/>
              </w:rPr>
              <w:fldChar w:fldCharType="end"/>
            </w:r>
          </w:hyperlink>
        </w:p>
        <w:p w14:paraId="34A04E89" w14:textId="23B7A1A4" w:rsidR="00F90A35" w:rsidRPr="00644FA7" w:rsidRDefault="00F90A35">
          <w:pPr>
            <w:pStyle w:val="TOC1"/>
            <w:tabs>
              <w:tab w:val="right" w:leader="dot" w:pos="9350"/>
            </w:tabs>
            <w:rPr>
              <w:rFonts w:ascii="Verdana" w:hAnsi="Verdana"/>
              <w:noProof/>
              <w:sz w:val="24"/>
              <w:szCs w:val="24"/>
            </w:rPr>
          </w:pPr>
          <w:hyperlink w:anchor="_Toc135660564" w:history="1">
            <w:r w:rsidRPr="00644FA7">
              <w:rPr>
                <w:rStyle w:val="Hyperlink"/>
                <w:rFonts w:ascii="Verdana" w:hAnsi="Verdana"/>
                <w:noProof/>
                <w:color w:val="auto"/>
                <w:sz w:val="24"/>
                <w:szCs w:val="24"/>
              </w:rPr>
              <w:t>ROLES AND RESPONSIBILITIES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_Toc135660564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7</w:t>
            </w:r>
            <w:r w:rsidRPr="00644FA7">
              <w:rPr>
                <w:rFonts w:ascii="Verdana" w:hAnsi="Verdana"/>
                <w:noProof/>
                <w:webHidden/>
                <w:sz w:val="24"/>
                <w:szCs w:val="24"/>
              </w:rPr>
              <w:fldChar w:fldCharType="end"/>
            </w:r>
          </w:hyperlink>
        </w:p>
        <w:p w14:paraId="04F1B34E" w14:textId="65A7F5E3" w:rsidR="00F90A35" w:rsidRPr="00644FA7" w:rsidRDefault="00F90A35">
          <w:pPr>
            <w:pStyle w:val="TOC2"/>
            <w:tabs>
              <w:tab w:val="right" w:leader="dot" w:pos="9350"/>
            </w:tabs>
            <w:rPr>
              <w:rFonts w:ascii="Verdana" w:hAnsi="Verdana"/>
              <w:noProof/>
              <w:sz w:val="24"/>
              <w:szCs w:val="24"/>
            </w:rPr>
          </w:pPr>
          <w:hyperlink w:anchor="_Toc135660565" w:history="1">
            <w:r w:rsidRPr="00644FA7">
              <w:rPr>
                <w:rStyle w:val="Hyperlink"/>
                <w:rFonts w:ascii="Verdana" w:hAnsi="Verdana"/>
                <w:noProof/>
                <w:color w:val="auto"/>
                <w:sz w:val="24"/>
                <w:szCs w:val="24"/>
              </w:rPr>
              <w:t>The Role and Responsibility of the Applicant</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_Toc135660565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7</w:t>
            </w:r>
            <w:r w:rsidRPr="00644FA7">
              <w:rPr>
                <w:rFonts w:ascii="Verdana" w:hAnsi="Verdana"/>
                <w:noProof/>
                <w:webHidden/>
                <w:sz w:val="24"/>
                <w:szCs w:val="24"/>
              </w:rPr>
              <w:fldChar w:fldCharType="end"/>
            </w:r>
          </w:hyperlink>
        </w:p>
        <w:p w14:paraId="477864C8" w14:textId="659A4628" w:rsidR="00F90A35" w:rsidRPr="00644FA7" w:rsidRDefault="00F90A35">
          <w:pPr>
            <w:pStyle w:val="TOC2"/>
            <w:tabs>
              <w:tab w:val="right" w:leader="dot" w:pos="9350"/>
            </w:tabs>
            <w:rPr>
              <w:rFonts w:ascii="Verdana" w:hAnsi="Verdana"/>
              <w:noProof/>
              <w:sz w:val="24"/>
              <w:szCs w:val="24"/>
            </w:rPr>
          </w:pPr>
          <w:hyperlink w:anchor="_Toc135660566" w:history="1">
            <w:r w:rsidRPr="00644FA7">
              <w:rPr>
                <w:rStyle w:val="Hyperlink"/>
                <w:rFonts w:ascii="Verdana" w:hAnsi="Verdana"/>
                <w:noProof/>
                <w:color w:val="auto"/>
                <w:sz w:val="24"/>
                <w:szCs w:val="24"/>
              </w:rPr>
              <w:t>Role and Responsibility of Financial Institutions</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_Toc135660566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8</w:t>
            </w:r>
            <w:r w:rsidRPr="00644FA7">
              <w:rPr>
                <w:rFonts w:ascii="Verdana" w:hAnsi="Verdana"/>
                <w:noProof/>
                <w:webHidden/>
                <w:sz w:val="24"/>
                <w:szCs w:val="24"/>
              </w:rPr>
              <w:fldChar w:fldCharType="end"/>
            </w:r>
          </w:hyperlink>
        </w:p>
        <w:p w14:paraId="70BF19A4" w14:textId="1E804E98" w:rsidR="00F90A35" w:rsidRPr="00644FA7" w:rsidRDefault="00F90A35">
          <w:pPr>
            <w:pStyle w:val="TOC2"/>
            <w:tabs>
              <w:tab w:val="right" w:leader="dot" w:pos="9350"/>
            </w:tabs>
            <w:rPr>
              <w:rFonts w:ascii="Verdana" w:hAnsi="Verdana"/>
              <w:noProof/>
              <w:sz w:val="24"/>
              <w:szCs w:val="24"/>
            </w:rPr>
          </w:pPr>
          <w:hyperlink w:anchor="_Toc135660567" w:history="1">
            <w:r w:rsidRPr="00644FA7">
              <w:rPr>
                <w:rStyle w:val="Hyperlink"/>
                <w:rFonts w:ascii="Verdana" w:hAnsi="Verdana"/>
                <w:noProof/>
                <w:color w:val="auto"/>
                <w:sz w:val="24"/>
                <w:szCs w:val="24"/>
              </w:rPr>
              <w:t>Role and Responsibilities of the City of Canton</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_Toc135660567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10</w:t>
            </w:r>
            <w:r w:rsidRPr="00644FA7">
              <w:rPr>
                <w:rFonts w:ascii="Verdana" w:hAnsi="Verdana"/>
                <w:noProof/>
                <w:webHidden/>
                <w:sz w:val="24"/>
                <w:szCs w:val="24"/>
              </w:rPr>
              <w:fldChar w:fldCharType="end"/>
            </w:r>
          </w:hyperlink>
        </w:p>
        <w:p w14:paraId="6E47ADF3" w14:textId="1B566C26" w:rsidR="00F90A35" w:rsidRPr="00644FA7" w:rsidRDefault="00F90A35">
          <w:pPr>
            <w:pStyle w:val="TOC2"/>
            <w:tabs>
              <w:tab w:val="right" w:leader="dot" w:pos="9350"/>
            </w:tabs>
            <w:rPr>
              <w:rFonts w:ascii="Verdana" w:hAnsi="Verdana"/>
              <w:noProof/>
              <w:sz w:val="24"/>
              <w:szCs w:val="24"/>
            </w:rPr>
          </w:pPr>
          <w:hyperlink w:anchor="_Toc135660568" w:history="1">
            <w:r w:rsidRPr="00644FA7">
              <w:rPr>
                <w:rStyle w:val="Hyperlink"/>
                <w:rFonts w:ascii="Verdana" w:hAnsi="Verdana"/>
                <w:noProof/>
                <w:color w:val="auto"/>
                <w:sz w:val="24"/>
                <w:szCs w:val="24"/>
              </w:rPr>
              <w:t>The Role and Responsibility of the Closing Attorney</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_Toc135660568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11</w:t>
            </w:r>
            <w:r w:rsidRPr="00644FA7">
              <w:rPr>
                <w:rFonts w:ascii="Verdana" w:hAnsi="Verdana"/>
                <w:noProof/>
                <w:webHidden/>
                <w:sz w:val="24"/>
                <w:szCs w:val="24"/>
              </w:rPr>
              <w:fldChar w:fldCharType="end"/>
            </w:r>
          </w:hyperlink>
        </w:p>
        <w:p w14:paraId="4EE92967" w14:textId="6ECEE0DC" w:rsidR="00F90A35" w:rsidRPr="00644FA7" w:rsidRDefault="00F90A35">
          <w:pPr>
            <w:pStyle w:val="TOC1"/>
            <w:tabs>
              <w:tab w:val="right" w:leader="dot" w:pos="9350"/>
            </w:tabs>
            <w:rPr>
              <w:rFonts w:ascii="Verdana" w:hAnsi="Verdana"/>
              <w:noProof/>
              <w:sz w:val="24"/>
              <w:szCs w:val="24"/>
            </w:rPr>
          </w:pPr>
          <w:hyperlink w:anchor="_Toc135660569" w:history="1">
            <w:r w:rsidRPr="00644FA7">
              <w:rPr>
                <w:rStyle w:val="Hyperlink"/>
                <w:rFonts w:ascii="Verdana" w:hAnsi="Verdana"/>
                <w:noProof/>
                <w:color w:val="auto"/>
                <w:sz w:val="24"/>
                <w:szCs w:val="24"/>
              </w:rPr>
              <w:t>APPENDIX</w:t>
            </w:r>
            <w:r w:rsidRPr="00644FA7">
              <w:rPr>
                <w:rFonts w:ascii="Verdana" w:hAnsi="Verdana"/>
                <w:noProof/>
                <w:webHidden/>
                <w:sz w:val="24"/>
                <w:szCs w:val="24"/>
              </w:rPr>
              <w:tab/>
            </w:r>
            <w:r w:rsidRPr="00644FA7">
              <w:rPr>
                <w:rFonts w:ascii="Verdana" w:hAnsi="Verdana"/>
                <w:noProof/>
                <w:webHidden/>
                <w:sz w:val="24"/>
                <w:szCs w:val="24"/>
              </w:rPr>
              <w:fldChar w:fldCharType="begin"/>
            </w:r>
            <w:r w:rsidRPr="00644FA7">
              <w:rPr>
                <w:rFonts w:ascii="Verdana" w:hAnsi="Verdana"/>
                <w:noProof/>
                <w:webHidden/>
                <w:sz w:val="24"/>
                <w:szCs w:val="24"/>
              </w:rPr>
              <w:instrText xml:space="preserve"> PAGEREF _Toc135660569 \h </w:instrText>
            </w:r>
            <w:r w:rsidRPr="00644FA7">
              <w:rPr>
                <w:rFonts w:ascii="Verdana" w:hAnsi="Verdana"/>
                <w:noProof/>
                <w:webHidden/>
                <w:sz w:val="24"/>
                <w:szCs w:val="24"/>
              </w:rPr>
            </w:r>
            <w:r w:rsidRPr="00644FA7">
              <w:rPr>
                <w:rFonts w:ascii="Verdana" w:hAnsi="Verdana"/>
                <w:noProof/>
                <w:webHidden/>
                <w:sz w:val="24"/>
                <w:szCs w:val="24"/>
              </w:rPr>
              <w:fldChar w:fldCharType="separate"/>
            </w:r>
            <w:r w:rsidRPr="00644FA7">
              <w:rPr>
                <w:rFonts w:ascii="Verdana" w:hAnsi="Verdana"/>
                <w:noProof/>
                <w:webHidden/>
                <w:sz w:val="24"/>
                <w:szCs w:val="24"/>
              </w:rPr>
              <w:t>12</w:t>
            </w:r>
            <w:r w:rsidRPr="00644FA7">
              <w:rPr>
                <w:rFonts w:ascii="Verdana" w:hAnsi="Verdana"/>
                <w:noProof/>
                <w:webHidden/>
                <w:sz w:val="24"/>
                <w:szCs w:val="24"/>
              </w:rPr>
              <w:fldChar w:fldCharType="end"/>
            </w:r>
          </w:hyperlink>
        </w:p>
        <w:p w14:paraId="1686BE64" w14:textId="11954000" w:rsidR="00F90A35" w:rsidRPr="00300FAE" w:rsidRDefault="00F90A35">
          <w:pPr>
            <w:rPr>
              <w:rFonts w:ascii="Verdana" w:hAnsi="Verdana"/>
              <w:sz w:val="24"/>
              <w:szCs w:val="24"/>
            </w:rPr>
          </w:pPr>
          <w:r w:rsidRPr="00644FA7">
            <w:rPr>
              <w:rFonts w:ascii="Verdana" w:hAnsi="Verdana"/>
              <w:b/>
              <w:bCs/>
              <w:noProof/>
              <w:sz w:val="24"/>
              <w:szCs w:val="24"/>
            </w:rPr>
            <w:fldChar w:fldCharType="end"/>
          </w:r>
        </w:p>
      </w:sdtContent>
    </w:sdt>
    <w:p w14:paraId="1D8542CB" w14:textId="77777777" w:rsidR="00F90A35" w:rsidRDefault="00F90A35">
      <w:pPr>
        <w:rPr>
          <w:rFonts w:ascii="Verdana" w:hAnsi="Verdana"/>
          <w:b/>
          <w:bCs/>
          <w:sz w:val="24"/>
          <w:szCs w:val="24"/>
          <w:u w:val="single"/>
        </w:rPr>
      </w:pPr>
      <w:r>
        <w:br w:type="page"/>
      </w:r>
    </w:p>
    <w:p w14:paraId="37A05F09" w14:textId="2BD4CB3A" w:rsidR="00F90A35" w:rsidRPr="00F90A35" w:rsidRDefault="00F90A35" w:rsidP="00F90A35">
      <w:pPr>
        <w:pStyle w:val="Heading1"/>
      </w:pPr>
      <w:bookmarkStart w:id="0" w:name="_Toc135660550"/>
      <w:r w:rsidRPr="00F90A35">
        <w:lastRenderedPageBreak/>
        <w:t>INTRODUCTION</w:t>
      </w:r>
      <w:bookmarkEnd w:id="0"/>
    </w:p>
    <w:p w14:paraId="588104F4" w14:textId="4BD4A3E5" w:rsidR="00102A5A" w:rsidRPr="00842C3F" w:rsidRDefault="00102A5A">
      <w:pPr>
        <w:rPr>
          <w:rFonts w:ascii="Verdana" w:hAnsi="Verdana"/>
          <w:sz w:val="24"/>
          <w:szCs w:val="24"/>
        </w:rPr>
      </w:pPr>
      <w:r w:rsidRPr="00842C3F">
        <w:rPr>
          <w:rFonts w:ascii="Verdana" w:hAnsi="Verdana"/>
          <w:sz w:val="24"/>
          <w:szCs w:val="24"/>
        </w:rPr>
        <w:t xml:space="preserve">The </w:t>
      </w:r>
      <w:r w:rsidR="00842C3F" w:rsidRPr="00842C3F">
        <w:rPr>
          <w:rFonts w:ascii="Verdana" w:hAnsi="Verdana"/>
          <w:sz w:val="24"/>
          <w:szCs w:val="24"/>
        </w:rPr>
        <w:t>City of Canton</w:t>
      </w:r>
      <w:r w:rsidRPr="00842C3F">
        <w:rPr>
          <w:rFonts w:ascii="Verdana" w:hAnsi="Verdana"/>
          <w:sz w:val="24"/>
          <w:szCs w:val="24"/>
        </w:rPr>
        <w:t xml:space="preserve"> offers financial assistance to </w:t>
      </w:r>
      <w:r w:rsidRPr="00C64A3F">
        <w:rPr>
          <w:rFonts w:ascii="Verdana" w:hAnsi="Verdana"/>
          <w:sz w:val="24"/>
          <w:szCs w:val="24"/>
        </w:rPr>
        <w:t>low to moderate-income</w:t>
      </w:r>
      <w:r w:rsidRPr="00842C3F">
        <w:rPr>
          <w:rFonts w:ascii="Verdana" w:hAnsi="Verdana"/>
          <w:sz w:val="24"/>
          <w:szCs w:val="24"/>
        </w:rPr>
        <w:t xml:space="preserve">, first-time homebuyers through the </w:t>
      </w:r>
      <w:r w:rsidR="00842C3F" w:rsidRPr="00842C3F">
        <w:rPr>
          <w:rFonts w:ascii="Verdana" w:hAnsi="Verdana"/>
          <w:sz w:val="24"/>
          <w:szCs w:val="24"/>
        </w:rPr>
        <w:t xml:space="preserve">City’s </w:t>
      </w:r>
      <w:r w:rsidRPr="00842C3F">
        <w:rPr>
          <w:rFonts w:ascii="Verdana" w:hAnsi="Verdana"/>
          <w:sz w:val="24"/>
          <w:szCs w:val="24"/>
        </w:rPr>
        <w:t>Down-</w:t>
      </w:r>
      <w:r w:rsidR="00842C3F" w:rsidRPr="00842C3F">
        <w:rPr>
          <w:rFonts w:ascii="Verdana" w:hAnsi="Verdana"/>
          <w:sz w:val="24"/>
          <w:szCs w:val="24"/>
        </w:rPr>
        <w:t>P</w:t>
      </w:r>
      <w:r w:rsidRPr="00842C3F">
        <w:rPr>
          <w:rFonts w:ascii="Verdana" w:hAnsi="Verdana"/>
          <w:sz w:val="24"/>
          <w:szCs w:val="24"/>
        </w:rPr>
        <w:t xml:space="preserve">ayment Assistance Program. Under the program, eligible down-payment and closing costs are paid for with funds </w:t>
      </w:r>
      <w:r w:rsidR="00CC4EA4">
        <w:rPr>
          <w:rFonts w:ascii="Verdana" w:hAnsi="Verdana"/>
          <w:sz w:val="24"/>
          <w:szCs w:val="24"/>
        </w:rPr>
        <w:t>provided by the City of Canto</w:t>
      </w:r>
      <w:r w:rsidR="00393477">
        <w:rPr>
          <w:rFonts w:ascii="Verdana" w:hAnsi="Verdana"/>
          <w:sz w:val="24"/>
          <w:szCs w:val="24"/>
        </w:rPr>
        <w:t>n</w:t>
      </w:r>
      <w:r w:rsidR="00CC4EA4">
        <w:rPr>
          <w:rFonts w:ascii="Verdana" w:hAnsi="Verdana"/>
          <w:sz w:val="24"/>
          <w:szCs w:val="24"/>
        </w:rPr>
        <w:t>.</w:t>
      </w:r>
    </w:p>
    <w:p w14:paraId="43DA6F35" w14:textId="78FFE8BA" w:rsidR="00F90A35" w:rsidRPr="00F90A35" w:rsidRDefault="00F90A35" w:rsidP="00F90A35">
      <w:pPr>
        <w:pStyle w:val="Heading1"/>
      </w:pPr>
      <w:bookmarkStart w:id="1" w:name="_Toc135660551"/>
      <w:r w:rsidRPr="00F90A35">
        <w:t>ELIGIBILITY</w:t>
      </w:r>
      <w:bookmarkEnd w:id="1"/>
    </w:p>
    <w:p w14:paraId="65ACDE53" w14:textId="0DA93028" w:rsidR="00102A5A" w:rsidRPr="00F90A35" w:rsidRDefault="00102A5A" w:rsidP="00F90A35">
      <w:pPr>
        <w:pStyle w:val="Heading2"/>
      </w:pPr>
      <w:bookmarkStart w:id="2" w:name="_Toc135660552"/>
      <w:r w:rsidRPr="00F90A35">
        <w:t>A</w:t>
      </w:r>
      <w:r w:rsidR="00F90A35" w:rsidRPr="00F90A35">
        <w:t>pplicants</w:t>
      </w:r>
      <w:bookmarkEnd w:id="2"/>
      <w:r w:rsidRPr="00F90A35">
        <w:t xml:space="preserve"> </w:t>
      </w:r>
    </w:p>
    <w:p w14:paraId="4CEF5CE4" w14:textId="77777777" w:rsidR="00102A5A" w:rsidRPr="00842C3F" w:rsidRDefault="00102A5A">
      <w:pPr>
        <w:rPr>
          <w:rFonts w:ascii="Verdana" w:hAnsi="Verdana"/>
          <w:sz w:val="24"/>
          <w:szCs w:val="24"/>
        </w:rPr>
      </w:pPr>
      <w:r w:rsidRPr="00842C3F">
        <w:rPr>
          <w:rFonts w:ascii="Verdana" w:hAnsi="Verdana"/>
          <w:sz w:val="24"/>
          <w:szCs w:val="24"/>
        </w:rPr>
        <w:t xml:space="preserve">1. The applicant must be a “First-Time Homebuyer” which is defined as under federal regulations as: </w:t>
      </w:r>
    </w:p>
    <w:p w14:paraId="38B9A147" w14:textId="42EB0072" w:rsidR="00102A5A" w:rsidRPr="00842C3F" w:rsidRDefault="00102A5A">
      <w:pPr>
        <w:rPr>
          <w:rFonts w:ascii="Verdana" w:hAnsi="Verdana"/>
          <w:sz w:val="24"/>
          <w:szCs w:val="24"/>
        </w:rPr>
      </w:pPr>
      <w:r w:rsidRPr="00842C3F">
        <w:rPr>
          <w:rFonts w:ascii="Verdana" w:hAnsi="Verdana"/>
          <w:sz w:val="24"/>
          <w:szCs w:val="24"/>
        </w:rPr>
        <w:t xml:space="preserve">a. An individual </w:t>
      </w:r>
      <w:r w:rsidR="008C4878" w:rsidRPr="00CE2442">
        <w:rPr>
          <w:rFonts w:ascii="Verdana" w:hAnsi="Verdana"/>
          <w:sz w:val="24"/>
          <w:szCs w:val="24"/>
        </w:rPr>
        <w:t>or</w:t>
      </w:r>
      <w:r w:rsidRPr="00842C3F">
        <w:rPr>
          <w:rFonts w:ascii="Verdana" w:hAnsi="Verdana"/>
          <w:sz w:val="24"/>
          <w:szCs w:val="24"/>
        </w:rPr>
        <w:t xml:space="preserve"> his or her spouse who have not owned a home during the three- year period prior to the purchase of a home with assistance under this program, or </w:t>
      </w:r>
    </w:p>
    <w:p w14:paraId="214E47C1" w14:textId="77777777" w:rsidR="00102A5A" w:rsidRPr="00842C3F" w:rsidRDefault="00102A5A">
      <w:pPr>
        <w:rPr>
          <w:rFonts w:ascii="Verdana" w:hAnsi="Verdana"/>
          <w:sz w:val="24"/>
          <w:szCs w:val="24"/>
        </w:rPr>
      </w:pPr>
      <w:r w:rsidRPr="00842C3F">
        <w:rPr>
          <w:rFonts w:ascii="Verdana" w:hAnsi="Verdana"/>
          <w:sz w:val="24"/>
          <w:szCs w:val="24"/>
        </w:rPr>
        <w:t xml:space="preserve">b. A person who is a displaced homemaker which is defined as: An adult who has not worked full-time, for a full year in the labor force for a number of years but has, during such years, worked primarily without remuneration to care for the home and family and is unemployed or underemployed and is experiencing difficulty obtaining or upgrading employment, or </w:t>
      </w:r>
    </w:p>
    <w:p w14:paraId="1243E2F1" w14:textId="6A6A20A6" w:rsidR="00102A5A" w:rsidRPr="00842C3F" w:rsidRDefault="00102A5A">
      <w:pPr>
        <w:rPr>
          <w:rFonts w:ascii="Verdana" w:hAnsi="Verdana"/>
          <w:sz w:val="24"/>
          <w:szCs w:val="24"/>
        </w:rPr>
      </w:pPr>
      <w:r w:rsidRPr="00842C3F">
        <w:rPr>
          <w:rFonts w:ascii="Verdana" w:hAnsi="Verdana"/>
          <w:sz w:val="24"/>
          <w:szCs w:val="24"/>
        </w:rPr>
        <w:t xml:space="preserve">c. A person who is a single parent defined as an individual who is unmarried or legally separated from a spouse (documentation must be provided for separation or divorce); and has one or more minor children of whom the individual has custody or joint </w:t>
      </w:r>
      <w:r w:rsidR="00CC4EA4" w:rsidRPr="00842C3F">
        <w:rPr>
          <w:rFonts w:ascii="Verdana" w:hAnsi="Verdana"/>
          <w:sz w:val="24"/>
          <w:szCs w:val="24"/>
        </w:rPr>
        <w:t>custody or</w:t>
      </w:r>
      <w:r w:rsidRPr="00842C3F">
        <w:rPr>
          <w:rFonts w:ascii="Verdana" w:hAnsi="Verdana"/>
          <w:sz w:val="24"/>
          <w:szCs w:val="24"/>
        </w:rPr>
        <w:t xml:space="preserve"> is pregnant. </w:t>
      </w:r>
    </w:p>
    <w:p w14:paraId="17621214" w14:textId="526D4C3B" w:rsidR="00102A5A" w:rsidRPr="00842C3F" w:rsidRDefault="00102A5A">
      <w:pPr>
        <w:rPr>
          <w:rFonts w:ascii="Verdana" w:hAnsi="Verdana"/>
          <w:sz w:val="24"/>
          <w:szCs w:val="24"/>
        </w:rPr>
      </w:pPr>
      <w:r w:rsidRPr="00842C3F">
        <w:rPr>
          <w:rFonts w:ascii="Verdana" w:hAnsi="Verdana"/>
          <w:sz w:val="24"/>
          <w:szCs w:val="24"/>
        </w:rPr>
        <w:t xml:space="preserve">2. The applicant’s total household income must be within the U.S. Department of Housing &amp; Urban Development’s (HUD) Area Median Income Limits for the </w:t>
      </w:r>
      <w:r w:rsidR="004E761E">
        <w:rPr>
          <w:rFonts w:ascii="Verdana" w:hAnsi="Verdana"/>
          <w:sz w:val="24"/>
          <w:szCs w:val="24"/>
        </w:rPr>
        <w:t>Atlanta-Sandy Springs-Roswell</w:t>
      </w:r>
      <w:r w:rsidRPr="00842C3F">
        <w:rPr>
          <w:rFonts w:ascii="Verdana" w:hAnsi="Verdana"/>
          <w:sz w:val="24"/>
          <w:szCs w:val="24"/>
        </w:rPr>
        <w:t xml:space="preserve"> Metropolitan Statistical Area (MSA). The total annual income cannot exceed eighty percent (80%) of the area median income depending on family size. </w:t>
      </w:r>
    </w:p>
    <w:p w14:paraId="74906255" w14:textId="62A67241" w:rsidR="00102A5A" w:rsidRPr="00842C3F" w:rsidRDefault="00102A5A">
      <w:pPr>
        <w:rPr>
          <w:rFonts w:ascii="Verdana" w:hAnsi="Verdana"/>
          <w:sz w:val="24"/>
          <w:szCs w:val="24"/>
        </w:rPr>
      </w:pPr>
      <w:r w:rsidRPr="00842C3F">
        <w:rPr>
          <w:rFonts w:ascii="Verdana" w:hAnsi="Verdana"/>
          <w:sz w:val="24"/>
          <w:szCs w:val="24"/>
        </w:rPr>
        <w:t>3. The applicant must present any court-ordered documentation illustrating custody for surrogate family members (</w:t>
      </w:r>
      <w:r w:rsidR="007F4160" w:rsidRPr="00842C3F">
        <w:rPr>
          <w:rFonts w:ascii="Verdana" w:hAnsi="Verdana"/>
          <w:sz w:val="24"/>
          <w:szCs w:val="24"/>
        </w:rPr>
        <w:t>e.g.,</w:t>
      </w:r>
      <w:r w:rsidRPr="00842C3F">
        <w:rPr>
          <w:rFonts w:ascii="Verdana" w:hAnsi="Verdana"/>
          <w:sz w:val="24"/>
          <w:szCs w:val="24"/>
        </w:rPr>
        <w:t xml:space="preserve"> grandchildren, nieces, nephews, cousins, etc.). </w:t>
      </w:r>
    </w:p>
    <w:p w14:paraId="7F34A922" w14:textId="77777777" w:rsidR="00102A5A" w:rsidRPr="00842C3F" w:rsidRDefault="00102A5A">
      <w:pPr>
        <w:rPr>
          <w:rFonts w:ascii="Verdana" w:hAnsi="Verdana"/>
          <w:sz w:val="24"/>
          <w:szCs w:val="24"/>
        </w:rPr>
      </w:pPr>
      <w:r w:rsidRPr="00842C3F">
        <w:rPr>
          <w:rFonts w:ascii="Verdana" w:hAnsi="Verdana"/>
          <w:sz w:val="24"/>
          <w:szCs w:val="24"/>
        </w:rPr>
        <w:t xml:space="preserve">4. The applicant must have successfully completed a department-approved home buyer education program prior to purchasing a house with assistance from the program. </w:t>
      </w:r>
    </w:p>
    <w:p w14:paraId="78D29D5C" w14:textId="77777777" w:rsidR="00102A5A" w:rsidRPr="00842C3F" w:rsidRDefault="00102A5A">
      <w:pPr>
        <w:rPr>
          <w:rFonts w:ascii="Verdana" w:hAnsi="Verdana"/>
          <w:sz w:val="24"/>
          <w:szCs w:val="24"/>
        </w:rPr>
      </w:pPr>
      <w:r w:rsidRPr="00842C3F">
        <w:rPr>
          <w:rFonts w:ascii="Verdana" w:hAnsi="Verdana"/>
          <w:sz w:val="24"/>
          <w:szCs w:val="24"/>
        </w:rPr>
        <w:t xml:space="preserve">5. The applicant must be a homebuyer who agrees that the purchased home will serve as the applicant’s sole place of residency and not serve as a rental or commercial facility. </w:t>
      </w:r>
    </w:p>
    <w:p w14:paraId="6CEAAB36" w14:textId="77777777" w:rsidR="00102A5A" w:rsidRPr="00842C3F" w:rsidRDefault="00102A5A">
      <w:pPr>
        <w:rPr>
          <w:rFonts w:ascii="Verdana" w:hAnsi="Verdana"/>
          <w:sz w:val="24"/>
          <w:szCs w:val="24"/>
        </w:rPr>
      </w:pPr>
    </w:p>
    <w:p w14:paraId="69802D7C" w14:textId="77777777" w:rsidR="00102A5A" w:rsidRPr="00842C3F" w:rsidRDefault="00102A5A" w:rsidP="00F90A35">
      <w:pPr>
        <w:pStyle w:val="Heading2"/>
      </w:pPr>
      <w:bookmarkStart w:id="3" w:name="_Toc135660553"/>
      <w:r w:rsidRPr="00842C3F">
        <w:t>Eligible Properties</w:t>
      </w:r>
      <w:bookmarkEnd w:id="3"/>
      <w:r w:rsidRPr="00842C3F">
        <w:t xml:space="preserve"> </w:t>
      </w:r>
    </w:p>
    <w:p w14:paraId="2C11BDE3" w14:textId="321510A9" w:rsidR="00102A5A" w:rsidRPr="00842C3F" w:rsidRDefault="00102A5A">
      <w:pPr>
        <w:rPr>
          <w:rFonts w:ascii="Verdana" w:hAnsi="Verdana"/>
          <w:sz w:val="24"/>
          <w:szCs w:val="24"/>
        </w:rPr>
      </w:pPr>
      <w:r w:rsidRPr="00842C3F">
        <w:rPr>
          <w:rFonts w:ascii="Verdana" w:hAnsi="Verdana"/>
          <w:sz w:val="24"/>
          <w:szCs w:val="24"/>
        </w:rPr>
        <w:t xml:space="preserve">1. The property must be a one (1) unit single family dwelling (attached or detached) design for residential use and located within </w:t>
      </w:r>
      <w:r w:rsidR="005F288F">
        <w:rPr>
          <w:rFonts w:ascii="Verdana" w:hAnsi="Verdana"/>
          <w:sz w:val="24"/>
          <w:szCs w:val="24"/>
        </w:rPr>
        <w:t xml:space="preserve">the City of Canton </w:t>
      </w:r>
      <w:r w:rsidRPr="00842C3F">
        <w:rPr>
          <w:rFonts w:ascii="Verdana" w:hAnsi="Verdana"/>
          <w:sz w:val="24"/>
          <w:szCs w:val="24"/>
        </w:rPr>
        <w:t xml:space="preserve">and intended for owner occupancy. Unless the tenant is the borrower, financial assistance program funds cannot be used towards the purchase of a property which is occupied by a tenant at the time the sales contract is signed. </w:t>
      </w:r>
    </w:p>
    <w:p w14:paraId="1D08F3ED" w14:textId="3FAE8535" w:rsidR="004029FA" w:rsidRPr="00842C3F" w:rsidRDefault="00102A5A">
      <w:pPr>
        <w:rPr>
          <w:rFonts w:ascii="Verdana" w:hAnsi="Verdana"/>
          <w:sz w:val="24"/>
          <w:szCs w:val="24"/>
        </w:rPr>
      </w:pPr>
      <w:r w:rsidRPr="00842C3F">
        <w:rPr>
          <w:rFonts w:ascii="Verdana" w:hAnsi="Verdana"/>
          <w:sz w:val="24"/>
          <w:szCs w:val="24"/>
        </w:rPr>
        <w:t>2. The property to be purchased must meet the requirements of the applicable housing and building codes and ordinances. Applicable Household Income Limits The table below shows the household income limits applicable to the Down-payment Assistance Program</w:t>
      </w:r>
    </w:p>
    <w:p w14:paraId="253910A2" w14:textId="193FCA2E" w:rsidR="00102A5A" w:rsidRPr="00842C3F" w:rsidRDefault="00102A5A">
      <w:pPr>
        <w:rPr>
          <w:rFonts w:ascii="Verdana" w:hAnsi="Verdana"/>
          <w:sz w:val="24"/>
          <w:szCs w:val="24"/>
        </w:rPr>
      </w:pPr>
    </w:p>
    <w:p w14:paraId="1A7DD197" w14:textId="77777777" w:rsidR="00102A5A" w:rsidRPr="00842C3F" w:rsidRDefault="00102A5A" w:rsidP="00F90A35">
      <w:pPr>
        <w:pStyle w:val="Heading2"/>
      </w:pPr>
      <w:bookmarkStart w:id="4" w:name="_Toc135660554"/>
      <w:r w:rsidRPr="00842C3F">
        <w:t>Applicable Household Income Limits</w:t>
      </w:r>
      <w:bookmarkEnd w:id="4"/>
      <w:r w:rsidRPr="00842C3F">
        <w:t xml:space="preserve"> </w:t>
      </w:r>
    </w:p>
    <w:p w14:paraId="56B651F1" w14:textId="13D044C8" w:rsidR="00102A5A" w:rsidRPr="00842C3F" w:rsidRDefault="00102A5A">
      <w:pPr>
        <w:rPr>
          <w:rFonts w:ascii="Verdana" w:hAnsi="Verdana"/>
          <w:sz w:val="24"/>
          <w:szCs w:val="24"/>
        </w:rPr>
      </w:pPr>
      <w:r w:rsidRPr="00842C3F">
        <w:rPr>
          <w:rFonts w:ascii="Verdana" w:hAnsi="Verdana"/>
          <w:sz w:val="24"/>
          <w:szCs w:val="24"/>
        </w:rPr>
        <w:t>The table below shows the household income limits applicable to the Down-</w:t>
      </w:r>
      <w:r w:rsidR="00AD04D3">
        <w:rPr>
          <w:rFonts w:ascii="Verdana" w:hAnsi="Verdana"/>
          <w:sz w:val="24"/>
          <w:szCs w:val="24"/>
        </w:rPr>
        <w:t>P</w:t>
      </w:r>
      <w:r w:rsidRPr="00842C3F">
        <w:rPr>
          <w:rFonts w:ascii="Verdana" w:hAnsi="Verdana"/>
          <w:sz w:val="24"/>
          <w:szCs w:val="24"/>
        </w:rPr>
        <w:t xml:space="preserve">ayment Assistance Program. </w:t>
      </w:r>
    </w:p>
    <w:p w14:paraId="62A3F268" w14:textId="08A02407" w:rsidR="00102A5A" w:rsidRPr="00842C3F" w:rsidRDefault="00102A5A">
      <w:pPr>
        <w:rPr>
          <w:rFonts w:ascii="Verdana" w:hAnsi="Verdana"/>
          <w:sz w:val="24"/>
          <w:szCs w:val="24"/>
        </w:rPr>
      </w:pPr>
      <w:r w:rsidRPr="00842C3F">
        <w:rPr>
          <w:rFonts w:ascii="Verdana" w:hAnsi="Verdana"/>
          <w:sz w:val="24"/>
          <w:szCs w:val="24"/>
        </w:rPr>
        <w:t xml:space="preserve">Income Limits by Household Size for </w:t>
      </w:r>
      <w:r w:rsidR="00AA0F49">
        <w:rPr>
          <w:rFonts w:ascii="Verdana" w:hAnsi="Verdana"/>
          <w:sz w:val="24"/>
          <w:szCs w:val="24"/>
        </w:rPr>
        <w:t>the City of Canton</w:t>
      </w:r>
      <w:r w:rsidRPr="00842C3F">
        <w:rPr>
          <w:rFonts w:ascii="Verdana" w:hAnsi="Verdana"/>
          <w:sz w:val="24"/>
          <w:szCs w:val="24"/>
        </w:rPr>
        <w:t>, Georgia,</w:t>
      </w:r>
    </w:p>
    <w:p w14:paraId="39F69C2C" w14:textId="47D15467" w:rsidR="00102A5A" w:rsidRPr="00842C3F" w:rsidRDefault="00102A5A">
      <w:pPr>
        <w:rPr>
          <w:rFonts w:ascii="Verdana" w:hAnsi="Verdana"/>
          <w:sz w:val="24"/>
          <w:szCs w:val="24"/>
        </w:rPr>
      </w:pPr>
      <w:r w:rsidRPr="00842C3F">
        <w:rPr>
          <w:rFonts w:ascii="Verdana" w:hAnsi="Verdana"/>
          <w:sz w:val="24"/>
          <w:szCs w:val="24"/>
        </w:rPr>
        <w:t xml:space="preserve"> 202</w:t>
      </w:r>
      <w:r w:rsidR="00D53D8F">
        <w:rPr>
          <w:rFonts w:ascii="Verdana" w:hAnsi="Verdana"/>
          <w:sz w:val="24"/>
          <w:szCs w:val="24"/>
        </w:rPr>
        <w:t>3</w:t>
      </w:r>
      <w:r w:rsidRPr="00842C3F">
        <w:rPr>
          <w:rFonts w:ascii="Verdana" w:hAnsi="Verdana"/>
          <w:sz w:val="24"/>
          <w:szCs w:val="24"/>
        </w:rPr>
        <w:t xml:space="preserve"> Home Income Limits </w:t>
      </w:r>
    </w:p>
    <w:tbl>
      <w:tblPr>
        <w:tblStyle w:val="TableGrid"/>
        <w:tblW w:w="0" w:type="auto"/>
        <w:tblLook w:val="04A0" w:firstRow="1" w:lastRow="0" w:firstColumn="1" w:lastColumn="0" w:noHBand="0" w:noVBand="1"/>
      </w:tblPr>
      <w:tblGrid>
        <w:gridCol w:w="2337"/>
        <w:gridCol w:w="2337"/>
        <w:gridCol w:w="2338"/>
        <w:gridCol w:w="2338"/>
      </w:tblGrid>
      <w:tr w:rsidR="00102A5A" w:rsidRPr="00842C3F" w14:paraId="294E885B" w14:textId="77777777" w:rsidTr="006A5FDE">
        <w:tc>
          <w:tcPr>
            <w:tcW w:w="4674" w:type="dxa"/>
            <w:gridSpan w:val="2"/>
          </w:tcPr>
          <w:p w14:paraId="252177BD" w14:textId="60078CD1" w:rsidR="00102A5A" w:rsidRPr="00842C3F" w:rsidRDefault="00102A5A">
            <w:pPr>
              <w:rPr>
                <w:rFonts w:ascii="Verdana" w:hAnsi="Verdana"/>
                <w:sz w:val="24"/>
                <w:szCs w:val="24"/>
              </w:rPr>
            </w:pPr>
            <w:r w:rsidRPr="00842C3F">
              <w:rPr>
                <w:rFonts w:ascii="Verdana" w:hAnsi="Verdana"/>
                <w:sz w:val="24"/>
                <w:szCs w:val="24"/>
              </w:rPr>
              <w:t>Household Size</w:t>
            </w:r>
          </w:p>
        </w:tc>
        <w:tc>
          <w:tcPr>
            <w:tcW w:w="4676" w:type="dxa"/>
            <w:gridSpan w:val="2"/>
          </w:tcPr>
          <w:p w14:paraId="34FEAD63" w14:textId="64D16A82" w:rsidR="00102A5A" w:rsidRPr="00842C3F" w:rsidRDefault="00102A5A">
            <w:pPr>
              <w:rPr>
                <w:rFonts w:ascii="Verdana" w:hAnsi="Verdana"/>
                <w:sz w:val="24"/>
                <w:szCs w:val="24"/>
              </w:rPr>
            </w:pPr>
            <w:r w:rsidRPr="00842C3F">
              <w:rPr>
                <w:rFonts w:ascii="Verdana" w:hAnsi="Verdana"/>
                <w:sz w:val="24"/>
                <w:szCs w:val="24"/>
              </w:rPr>
              <w:t>Household Income Limits 20</w:t>
            </w:r>
            <w:r w:rsidR="0050219E">
              <w:rPr>
                <w:rFonts w:ascii="Verdana" w:hAnsi="Verdana"/>
                <w:sz w:val="24"/>
                <w:szCs w:val="24"/>
              </w:rPr>
              <w:t>2</w:t>
            </w:r>
            <w:r w:rsidR="00661FB5">
              <w:rPr>
                <w:rFonts w:ascii="Verdana" w:hAnsi="Verdana"/>
                <w:sz w:val="24"/>
                <w:szCs w:val="24"/>
              </w:rPr>
              <w:t>3</w:t>
            </w:r>
          </w:p>
        </w:tc>
      </w:tr>
      <w:tr w:rsidR="00102A5A" w:rsidRPr="00842C3F" w14:paraId="5F265246" w14:textId="77777777" w:rsidTr="00102A5A">
        <w:tc>
          <w:tcPr>
            <w:tcW w:w="2337" w:type="dxa"/>
          </w:tcPr>
          <w:p w14:paraId="44D1D949" w14:textId="150A4415" w:rsidR="00102A5A" w:rsidRPr="00842C3F" w:rsidRDefault="00102A5A">
            <w:pPr>
              <w:rPr>
                <w:rFonts w:ascii="Verdana" w:hAnsi="Verdana"/>
                <w:sz w:val="24"/>
                <w:szCs w:val="24"/>
              </w:rPr>
            </w:pPr>
            <w:r w:rsidRPr="00842C3F">
              <w:rPr>
                <w:rFonts w:ascii="Verdana" w:hAnsi="Verdana"/>
                <w:sz w:val="24"/>
                <w:szCs w:val="24"/>
              </w:rPr>
              <w:t xml:space="preserve"> Size of Family</w:t>
            </w:r>
          </w:p>
        </w:tc>
        <w:tc>
          <w:tcPr>
            <w:tcW w:w="2337" w:type="dxa"/>
          </w:tcPr>
          <w:p w14:paraId="41899146" w14:textId="281EE732" w:rsidR="00102A5A" w:rsidRPr="00842C3F" w:rsidRDefault="00102A5A">
            <w:pPr>
              <w:rPr>
                <w:rFonts w:ascii="Verdana" w:hAnsi="Verdana"/>
                <w:sz w:val="24"/>
                <w:szCs w:val="24"/>
              </w:rPr>
            </w:pPr>
            <w:r w:rsidRPr="00842C3F">
              <w:rPr>
                <w:rFonts w:ascii="Verdana" w:hAnsi="Verdana"/>
                <w:sz w:val="24"/>
                <w:szCs w:val="24"/>
              </w:rPr>
              <w:t>30% of Median</w:t>
            </w:r>
          </w:p>
        </w:tc>
        <w:tc>
          <w:tcPr>
            <w:tcW w:w="2338" w:type="dxa"/>
          </w:tcPr>
          <w:p w14:paraId="5596F668" w14:textId="0055DA10" w:rsidR="00102A5A" w:rsidRPr="00842C3F" w:rsidRDefault="00102A5A">
            <w:pPr>
              <w:rPr>
                <w:rFonts w:ascii="Verdana" w:hAnsi="Verdana"/>
                <w:sz w:val="24"/>
                <w:szCs w:val="24"/>
              </w:rPr>
            </w:pPr>
            <w:r w:rsidRPr="00842C3F">
              <w:rPr>
                <w:rFonts w:ascii="Verdana" w:hAnsi="Verdana"/>
                <w:sz w:val="24"/>
                <w:szCs w:val="24"/>
              </w:rPr>
              <w:t>60% of Median</w:t>
            </w:r>
          </w:p>
        </w:tc>
        <w:tc>
          <w:tcPr>
            <w:tcW w:w="2338" w:type="dxa"/>
          </w:tcPr>
          <w:p w14:paraId="1B77D4AB" w14:textId="48845DCA" w:rsidR="00102A5A" w:rsidRPr="00842C3F" w:rsidRDefault="00102A5A">
            <w:pPr>
              <w:rPr>
                <w:rFonts w:ascii="Verdana" w:hAnsi="Verdana"/>
                <w:sz w:val="24"/>
                <w:szCs w:val="24"/>
              </w:rPr>
            </w:pPr>
            <w:r w:rsidRPr="00842C3F">
              <w:rPr>
                <w:rFonts w:ascii="Verdana" w:hAnsi="Verdana"/>
                <w:sz w:val="24"/>
                <w:szCs w:val="24"/>
              </w:rPr>
              <w:t>80% of Median</w:t>
            </w:r>
          </w:p>
        </w:tc>
      </w:tr>
      <w:tr w:rsidR="00AD7247" w:rsidRPr="00842C3F" w14:paraId="6AD0DB4A" w14:textId="77777777" w:rsidTr="00102A5A">
        <w:tc>
          <w:tcPr>
            <w:tcW w:w="2337" w:type="dxa"/>
          </w:tcPr>
          <w:p w14:paraId="5C2F436F" w14:textId="190EFB68" w:rsidR="00AD7247" w:rsidRPr="00842C3F" w:rsidRDefault="00AD7247" w:rsidP="00AD7247">
            <w:pPr>
              <w:rPr>
                <w:rFonts w:ascii="Verdana" w:hAnsi="Verdana"/>
                <w:sz w:val="24"/>
                <w:szCs w:val="24"/>
              </w:rPr>
            </w:pPr>
            <w:r w:rsidRPr="00842C3F">
              <w:rPr>
                <w:rFonts w:ascii="Verdana" w:hAnsi="Verdana"/>
                <w:sz w:val="24"/>
                <w:szCs w:val="24"/>
              </w:rPr>
              <w:t>1</w:t>
            </w:r>
          </w:p>
        </w:tc>
        <w:tc>
          <w:tcPr>
            <w:tcW w:w="2337" w:type="dxa"/>
          </w:tcPr>
          <w:p w14:paraId="1C3AEAC5" w14:textId="0C3A768C"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22,600</w:t>
            </w:r>
          </w:p>
        </w:tc>
        <w:tc>
          <w:tcPr>
            <w:tcW w:w="2338" w:type="dxa"/>
          </w:tcPr>
          <w:p w14:paraId="1B4D3B32" w14:textId="467BAAE4"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45,180</w:t>
            </w:r>
          </w:p>
        </w:tc>
        <w:tc>
          <w:tcPr>
            <w:tcW w:w="2338" w:type="dxa"/>
          </w:tcPr>
          <w:p w14:paraId="7CE4A668" w14:textId="71C344E4"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60,200</w:t>
            </w:r>
          </w:p>
        </w:tc>
      </w:tr>
      <w:tr w:rsidR="00AD7247" w:rsidRPr="00842C3F" w14:paraId="5510AB77" w14:textId="77777777" w:rsidTr="00102A5A">
        <w:tc>
          <w:tcPr>
            <w:tcW w:w="2337" w:type="dxa"/>
          </w:tcPr>
          <w:p w14:paraId="69799B4B" w14:textId="6ECF8345" w:rsidR="00AD7247" w:rsidRPr="00842C3F" w:rsidRDefault="00AD7247" w:rsidP="00AD7247">
            <w:pPr>
              <w:rPr>
                <w:rFonts w:ascii="Verdana" w:hAnsi="Verdana"/>
                <w:sz w:val="24"/>
                <w:szCs w:val="24"/>
              </w:rPr>
            </w:pPr>
            <w:r w:rsidRPr="00842C3F">
              <w:rPr>
                <w:rFonts w:ascii="Verdana" w:hAnsi="Verdana"/>
                <w:sz w:val="24"/>
                <w:szCs w:val="24"/>
              </w:rPr>
              <w:t>2</w:t>
            </w:r>
          </w:p>
        </w:tc>
        <w:tc>
          <w:tcPr>
            <w:tcW w:w="2337" w:type="dxa"/>
          </w:tcPr>
          <w:p w14:paraId="79477E5C" w14:textId="310BDF31"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25,800</w:t>
            </w:r>
          </w:p>
        </w:tc>
        <w:tc>
          <w:tcPr>
            <w:tcW w:w="2338" w:type="dxa"/>
          </w:tcPr>
          <w:p w14:paraId="46C781C3" w14:textId="161E1B9E"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51,600</w:t>
            </w:r>
          </w:p>
        </w:tc>
        <w:tc>
          <w:tcPr>
            <w:tcW w:w="2338" w:type="dxa"/>
          </w:tcPr>
          <w:p w14:paraId="6EC9F6DF" w14:textId="1B9BE603"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68,800</w:t>
            </w:r>
          </w:p>
        </w:tc>
      </w:tr>
      <w:tr w:rsidR="00AD7247" w:rsidRPr="00842C3F" w14:paraId="4F456196" w14:textId="77777777" w:rsidTr="00102A5A">
        <w:tc>
          <w:tcPr>
            <w:tcW w:w="2337" w:type="dxa"/>
          </w:tcPr>
          <w:p w14:paraId="7B8EE824" w14:textId="29EBDAA4" w:rsidR="00AD7247" w:rsidRPr="00842C3F" w:rsidRDefault="00AD7247" w:rsidP="00AD7247">
            <w:pPr>
              <w:rPr>
                <w:rFonts w:ascii="Verdana" w:hAnsi="Verdana"/>
                <w:sz w:val="24"/>
                <w:szCs w:val="24"/>
              </w:rPr>
            </w:pPr>
            <w:r w:rsidRPr="00842C3F">
              <w:rPr>
                <w:rFonts w:ascii="Verdana" w:hAnsi="Verdana"/>
                <w:sz w:val="24"/>
                <w:szCs w:val="24"/>
              </w:rPr>
              <w:t>3</w:t>
            </w:r>
          </w:p>
        </w:tc>
        <w:tc>
          <w:tcPr>
            <w:tcW w:w="2337" w:type="dxa"/>
          </w:tcPr>
          <w:p w14:paraId="346CAD35" w14:textId="469A041E"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29,050</w:t>
            </w:r>
          </w:p>
        </w:tc>
        <w:tc>
          <w:tcPr>
            <w:tcW w:w="2338" w:type="dxa"/>
          </w:tcPr>
          <w:p w14:paraId="483D951B" w14:textId="24D72FC8"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58,080</w:t>
            </w:r>
          </w:p>
        </w:tc>
        <w:tc>
          <w:tcPr>
            <w:tcW w:w="2338" w:type="dxa"/>
          </w:tcPr>
          <w:p w14:paraId="7D8E1841" w14:textId="2C1FFD3F"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77,400</w:t>
            </w:r>
          </w:p>
        </w:tc>
      </w:tr>
      <w:tr w:rsidR="00AD7247" w:rsidRPr="00842C3F" w14:paraId="1303CA21" w14:textId="77777777" w:rsidTr="00102A5A">
        <w:tc>
          <w:tcPr>
            <w:tcW w:w="2337" w:type="dxa"/>
          </w:tcPr>
          <w:p w14:paraId="33BD8797" w14:textId="582F80B2" w:rsidR="00AD7247" w:rsidRPr="00842C3F" w:rsidRDefault="00AD7247" w:rsidP="00AD7247">
            <w:pPr>
              <w:rPr>
                <w:rFonts w:ascii="Verdana" w:hAnsi="Verdana"/>
                <w:sz w:val="24"/>
                <w:szCs w:val="24"/>
              </w:rPr>
            </w:pPr>
            <w:r w:rsidRPr="00842C3F">
              <w:rPr>
                <w:rFonts w:ascii="Verdana" w:hAnsi="Verdana"/>
                <w:sz w:val="24"/>
                <w:szCs w:val="24"/>
              </w:rPr>
              <w:t>4</w:t>
            </w:r>
          </w:p>
        </w:tc>
        <w:tc>
          <w:tcPr>
            <w:tcW w:w="2337" w:type="dxa"/>
          </w:tcPr>
          <w:p w14:paraId="09078C5E" w14:textId="4677C000" w:rsidR="00AD7247" w:rsidRPr="00032115" w:rsidRDefault="00AD7247" w:rsidP="00AD7247">
            <w:pPr>
              <w:rPr>
                <w:rFonts w:ascii="Verdana" w:hAnsi="Verdana"/>
                <w:sz w:val="24"/>
                <w:szCs w:val="24"/>
              </w:rPr>
            </w:pPr>
            <w:r>
              <w:rPr>
                <w:rFonts w:ascii="Verdana" w:hAnsi="Verdana"/>
                <w:sz w:val="24"/>
                <w:szCs w:val="24"/>
              </w:rPr>
              <w:t>$32,250</w:t>
            </w:r>
          </w:p>
        </w:tc>
        <w:tc>
          <w:tcPr>
            <w:tcW w:w="2338" w:type="dxa"/>
          </w:tcPr>
          <w:p w14:paraId="01A0A3D4" w14:textId="5651C211"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64,500</w:t>
            </w:r>
          </w:p>
        </w:tc>
        <w:tc>
          <w:tcPr>
            <w:tcW w:w="2338" w:type="dxa"/>
          </w:tcPr>
          <w:p w14:paraId="0AB9BFE7" w14:textId="1A03C1D1"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86,000</w:t>
            </w:r>
          </w:p>
        </w:tc>
      </w:tr>
      <w:tr w:rsidR="00AD7247" w:rsidRPr="00842C3F" w14:paraId="6F348073" w14:textId="77777777" w:rsidTr="00102A5A">
        <w:tc>
          <w:tcPr>
            <w:tcW w:w="2337" w:type="dxa"/>
          </w:tcPr>
          <w:p w14:paraId="136DFE5D" w14:textId="31691291" w:rsidR="00AD7247" w:rsidRPr="00842C3F" w:rsidRDefault="00AD7247" w:rsidP="00AD7247">
            <w:pPr>
              <w:rPr>
                <w:rFonts w:ascii="Verdana" w:hAnsi="Verdana"/>
                <w:sz w:val="24"/>
                <w:szCs w:val="24"/>
              </w:rPr>
            </w:pPr>
            <w:r w:rsidRPr="00842C3F">
              <w:rPr>
                <w:rFonts w:ascii="Verdana" w:hAnsi="Verdana"/>
                <w:sz w:val="24"/>
                <w:szCs w:val="24"/>
              </w:rPr>
              <w:t>5</w:t>
            </w:r>
          </w:p>
        </w:tc>
        <w:tc>
          <w:tcPr>
            <w:tcW w:w="2337" w:type="dxa"/>
          </w:tcPr>
          <w:p w14:paraId="7DC3F19D" w14:textId="35BD4A47"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34,850</w:t>
            </w:r>
          </w:p>
        </w:tc>
        <w:tc>
          <w:tcPr>
            <w:tcW w:w="2338" w:type="dxa"/>
          </w:tcPr>
          <w:p w14:paraId="61190297" w14:textId="169F19F9"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69,660</w:t>
            </w:r>
          </w:p>
        </w:tc>
        <w:tc>
          <w:tcPr>
            <w:tcW w:w="2338" w:type="dxa"/>
          </w:tcPr>
          <w:p w14:paraId="17854854" w14:textId="4C326C32"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92,900</w:t>
            </w:r>
          </w:p>
        </w:tc>
      </w:tr>
      <w:tr w:rsidR="00AD7247" w:rsidRPr="00842C3F" w14:paraId="65A8C64C" w14:textId="77777777" w:rsidTr="00102A5A">
        <w:tc>
          <w:tcPr>
            <w:tcW w:w="2337" w:type="dxa"/>
          </w:tcPr>
          <w:p w14:paraId="4C30B5FC" w14:textId="26FA1FB7" w:rsidR="00AD7247" w:rsidRPr="00842C3F" w:rsidRDefault="00AD7247" w:rsidP="00AD7247">
            <w:pPr>
              <w:rPr>
                <w:rFonts w:ascii="Verdana" w:hAnsi="Verdana"/>
                <w:sz w:val="24"/>
                <w:szCs w:val="24"/>
              </w:rPr>
            </w:pPr>
            <w:r w:rsidRPr="00842C3F">
              <w:rPr>
                <w:rFonts w:ascii="Verdana" w:hAnsi="Verdana"/>
                <w:sz w:val="24"/>
                <w:szCs w:val="24"/>
              </w:rPr>
              <w:t>6</w:t>
            </w:r>
          </w:p>
        </w:tc>
        <w:tc>
          <w:tcPr>
            <w:tcW w:w="2337" w:type="dxa"/>
          </w:tcPr>
          <w:p w14:paraId="03C26848" w14:textId="1AE198DC"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37,450</w:t>
            </w:r>
          </w:p>
        </w:tc>
        <w:tc>
          <w:tcPr>
            <w:tcW w:w="2338" w:type="dxa"/>
          </w:tcPr>
          <w:p w14:paraId="54273C91" w14:textId="56DA1EC5"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74,820</w:t>
            </w:r>
          </w:p>
        </w:tc>
        <w:tc>
          <w:tcPr>
            <w:tcW w:w="2338" w:type="dxa"/>
          </w:tcPr>
          <w:p w14:paraId="004B592D" w14:textId="62D3CC7B"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99,800</w:t>
            </w:r>
          </w:p>
        </w:tc>
      </w:tr>
      <w:tr w:rsidR="00AD7247" w:rsidRPr="00842C3F" w14:paraId="21794CEF" w14:textId="77777777" w:rsidTr="00102A5A">
        <w:tc>
          <w:tcPr>
            <w:tcW w:w="2337" w:type="dxa"/>
          </w:tcPr>
          <w:p w14:paraId="16CC3F3C" w14:textId="649F7D8E" w:rsidR="00AD7247" w:rsidRPr="00842C3F" w:rsidRDefault="00AD7247" w:rsidP="00AD7247">
            <w:pPr>
              <w:rPr>
                <w:rFonts w:ascii="Verdana" w:hAnsi="Verdana"/>
                <w:sz w:val="24"/>
                <w:szCs w:val="24"/>
              </w:rPr>
            </w:pPr>
            <w:r w:rsidRPr="00842C3F">
              <w:rPr>
                <w:rFonts w:ascii="Verdana" w:hAnsi="Verdana"/>
                <w:sz w:val="24"/>
                <w:szCs w:val="24"/>
              </w:rPr>
              <w:t>7</w:t>
            </w:r>
          </w:p>
        </w:tc>
        <w:tc>
          <w:tcPr>
            <w:tcW w:w="2337" w:type="dxa"/>
          </w:tcPr>
          <w:p w14:paraId="34A298B2" w14:textId="46C15B92"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40,000</w:t>
            </w:r>
          </w:p>
        </w:tc>
        <w:tc>
          <w:tcPr>
            <w:tcW w:w="2338" w:type="dxa"/>
          </w:tcPr>
          <w:p w14:paraId="5CC8AB78" w14:textId="53D4727A"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79,980</w:t>
            </w:r>
          </w:p>
        </w:tc>
        <w:tc>
          <w:tcPr>
            <w:tcW w:w="2338" w:type="dxa"/>
          </w:tcPr>
          <w:p w14:paraId="19670D63" w14:textId="4B29B7CB"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106,650</w:t>
            </w:r>
          </w:p>
        </w:tc>
      </w:tr>
      <w:tr w:rsidR="00AD7247" w:rsidRPr="00842C3F" w14:paraId="59240A85" w14:textId="77777777" w:rsidTr="00102A5A">
        <w:tc>
          <w:tcPr>
            <w:tcW w:w="2337" w:type="dxa"/>
          </w:tcPr>
          <w:p w14:paraId="4589289E" w14:textId="55A094C4" w:rsidR="00AD7247" w:rsidRPr="00842C3F" w:rsidRDefault="00AD7247" w:rsidP="00AD7247">
            <w:pPr>
              <w:rPr>
                <w:rFonts w:ascii="Verdana" w:hAnsi="Verdana"/>
                <w:sz w:val="24"/>
                <w:szCs w:val="24"/>
              </w:rPr>
            </w:pPr>
            <w:r w:rsidRPr="00842C3F">
              <w:rPr>
                <w:rFonts w:ascii="Verdana" w:hAnsi="Verdana"/>
                <w:sz w:val="24"/>
                <w:szCs w:val="24"/>
              </w:rPr>
              <w:t>8</w:t>
            </w:r>
          </w:p>
        </w:tc>
        <w:tc>
          <w:tcPr>
            <w:tcW w:w="2337" w:type="dxa"/>
          </w:tcPr>
          <w:p w14:paraId="39E80D4A" w14:textId="42398688"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42,600</w:t>
            </w:r>
          </w:p>
        </w:tc>
        <w:tc>
          <w:tcPr>
            <w:tcW w:w="2338" w:type="dxa"/>
          </w:tcPr>
          <w:p w14:paraId="1652AC33" w14:textId="54735989"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85,140</w:t>
            </w:r>
          </w:p>
        </w:tc>
        <w:tc>
          <w:tcPr>
            <w:tcW w:w="2338" w:type="dxa"/>
          </w:tcPr>
          <w:p w14:paraId="7CA4CB9C" w14:textId="487A75A5" w:rsidR="00AD7247" w:rsidRPr="00032115" w:rsidRDefault="00AD7247" w:rsidP="00AD7247">
            <w:pPr>
              <w:rPr>
                <w:rFonts w:ascii="Verdana" w:hAnsi="Verdana"/>
                <w:sz w:val="24"/>
                <w:szCs w:val="24"/>
              </w:rPr>
            </w:pPr>
            <w:r w:rsidRPr="00032115">
              <w:rPr>
                <w:rFonts w:ascii="Verdana" w:hAnsi="Verdana"/>
                <w:sz w:val="24"/>
                <w:szCs w:val="24"/>
              </w:rPr>
              <w:t>$</w:t>
            </w:r>
            <w:r>
              <w:rPr>
                <w:rFonts w:ascii="Verdana" w:hAnsi="Verdana"/>
                <w:sz w:val="24"/>
                <w:szCs w:val="24"/>
              </w:rPr>
              <w:t>113,550</w:t>
            </w:r>
          </w:p>
        </w:tc>
      </w:tr>
    </w:tbl>
    <w:p w14:paraId="4AF48327" w14:textId="296BD456" w:rsidR="00102A5A" w:rsidRDefault="00060DAB">
      <w:pPr>
        <w:rPr>
          <w:rFonts w:ascii="Verdana" w:hAnsi="Verdana"/>
          <w:sz w:val="24"/>
          <w:szCs w:val="24"/>
        </w:rPr>
      </w:pPr>
      <w:r w:rsidRPr="00842C3F">
        <w:rPr>
          <w:rFonts w:ascii="Verdana" w:hAnsi="Verdana"/>
          <w:sz w:val="24"/>
          <w:szCs w:val="24"/>
        </w:rPr>
        <w:t>Source: U.S. Department of Housing and Urban Development, Income Limits for Atlanta-Sandy Springs-Roswell</w:t>
      </w:r>
      <w:r w:rsidR="00842C3F" w:rsidRPr="00842C3F">
        <w:rPr>
          <w:rFonts w:ascii="Verdana" w:hAnsi="Verdana"/>
          <w:sz w:val="24"/>
          <w:szCs w:val="24"/>
        </w:rPr>
        <w:t xml:space="preserve"> GA. HUD Metro 202</w:t>
      </w:r>
      <w:r w:rsidR="00AD7247">
        <w:rPr>
          <w:rFonts w:ascii="Verdana" w:hAnsi="Verdana"/>
          <w:sz w:val="24"/>
          <w:szCs w:val="24"/>
        </w:rPr>
        <w:t>4</w:t>
      </w:r>
    </w:p>
    <w:p w14:paraId="7735C395" w14:textId="42D0B25E" w:rsidR="00842C3F" w:rsidRDefault="00842C3F">
      <w:pPr>
        <w:rPr>
          <w:rFonts w:ascii="Verdana" w:hAnsi="Verdana"/>
          <w:sz w:val="24"/>
          <w:szCs w:val="24"/>
        </w:rPr>
      </w:pPr>
      <w:r w:rsidRPr="00842C3F">
        <w:rPr>
          <w:rFonts w:ascii="Verdana" w:hAnsi="Verdana"/>
          <w:sz w:val="24"/>
          <w:szCs w:val="24"/>
        </w:rPr>
        <w:t>Note: Income limits are subject to change annually</w:t>
      </w:r>
    </w:p>
    <w:p w14:paraId="0820E246" w14:textId="77777777" w:rsidR="00C0161B" w:rsidRDefault="00C0161B">
      <w:pPr>
        <w:rPr>
          <w:rFonts w:ascii="Verdana" w:hAnsi="Verdana"/>
          <w:sz w:val="24"/>
          <w:szCs w:val="24"/>
        </w:rPr>
      </w:pPr>
    </w:p>
    <w:p w14:paraId="77DF356E" w14:textId="04735EF1" w:rsidR="00842C3F" w:rsidRPr="00DF0C81" w:rsidRDefault="00842C3F" w:rsidP="00F90A35">
      <w:pPr>
        <w:pStyle w:val="Heading2"/>
      </w:pPr>
      <w:bookmarkStart w:id="5" w:name="_Toc135660555"/>
      <w:r w:rsidRPr="00DF0C81">
        <w:t>Maximum Purchase Price</w:t>
      </w:r>
      <w:bookmarkEnd w:id="5"/>
    </w:p>
    <w:p w14:paraId="4DD5C785" w14:textId="36379FB9" w:rsidR="00842C3F" w:rsidRDefault="00842C3F">
      <w:pPr>
        <w:rPr>
          <w:rFonts w:ascii="Verdana" w:hAnsi="Verdana"/>
          <w:sz w:val="24"/>
          <w:szCs w:val="24"/>
        </w:rPr>
      </w:pPr>
      <w:r w:rsidRPr="00842C3F">
        <w:rPr>
          <w:rFonts w:ascii="Verdana" w:hAnsi="Verdana"/>
          <w:sz w:val="24"/>
          <w:szCs w:val="24"/>
        </w:rPr>
        <w:t>The maximum purchase price is as follows for the Atlanta-Sandy Springs-Roswell GA. HUD Metro</w:t>
      </w:r>
      <w:r w:rsidR="009910BA">
        <w:rPr>
          <w:rFonts w:ascii="Verdana" w:hAnsi="Verdana"/>
          <w:sz w:val="24"/>
          <w:szCs w:val="24"/>
        </w:rPr>
        <w:t>, Cherokee County</w:t>
      </w:r>
      <w:r w:rsidR="00702C15">
        <w:rPr>
          <w:rFonts w:ascii="Verdana" w:hAnsi="Verdana"/>
          <w:sz w:val="24"/>
          <w:szCs w:val="24"/>
        </w:rPr>
        <w:t xml:space="preserve"> (202</w:t>
      </w:r>
      <w:r w:rsidR="00D23D1F">
        <w:rPr>
          <w:rFonts w:ascii="Verdana" w:hAnsi="Verdana"/>
          <w:sz w:val="24"/>
          <w:szCs w:val="24"/>
        </w:rPr>
        <w:t>4</w:t>
      </w:r>
      <w:r w:rsidR="00702C15">
        <w:rPr>
          <w:rFonts w:ascii="Verdana" w:hAnsi="Verdana"/>
          <w:sz w:val="24"/>
          <w:szCs w:val="24"/>
        </w:rPr>
        <w:t>)</w:t>
      </w:r>
      <w:r w:rsidRPr="00842C3F">
        <w:rPr>
          <w:rFonts w:ascii="Verdana" w:hAnsi="Verdana"/>
          <w:sz w:val="24"/>
          <w:szCs w:val="24"/>
        </w:rPr>
        <w:t>:</w:t>
      </w:r>
    </w:p>
    <w:tbl>
      <w:tblPr>
        <w:tblStyle w:val="TableGrid"/>
        <w:tblW w:w="9445" w:type="dxa"/>
        <w:tblLook w:val="04A0" w:firstRow="1" w:lastRow="0" w:firstColumn="1" w:lastColumn="0" w:noHBand="0" w:noVBand="1"/>
      </w:tblPr>
      <w:tblGrid>
        <w:gridCol w:w="3116"/>
        <w:gridCol w:w="3117"/>
        <w:gridCol w:w="3212"/>
      </w:tblGrid>
      <w:tr w:rsidR="007F65C4" w14:paraId="3E1DC462" w14:textId="77777777" w:rsidTr="00412D34">
        <w:tc>
          <w:tcPr>
            <w:tcW w:w="3116" w:type="dxa"/>
            <w:vMerge w:val="restart"/>
          </w:tcPr>
          <w:p w14:paraId="7F97701C" w14:textId="39C3EDA4" w:rsidR="007F65C4" w:rsidRPr="00032115" w:rsidRDefault="007F65C4">
            <w:pPr>
              <w:rPr>
                <w:rFonts w:ascii="Verdana" w:hAnsi="Verdana"/>
                <w:sz w:val="24"/>
                <w:szCs w:val="24"/>
              </w:rPr>
            </w:pPr>
            <w:r w:rsidRPr="00032115">
              <w:rPr>
                <w:rFonts w:ascii="Verdana" w:hAnsi="Verdana"/>
                <w:sz w:val="24"/>
                <w:szCs w:val="24"/>
              </w:rPr>
              <w:lastRenderedPageBreak/>
              <w:t>Unit #</w:t>
            </w:r>
          </w:p>
        </w:tc>
        <w:tc>
          <w:tcPr>
            <w:tcW w:w="6329" w:type="dxa"/>
            <w:gridSpan w:val="2"/>
          </w:tcPr>
          <w:p w14:paraId="0923D136" w14:textId="70E8ECCD" w:rsidR="007F65C4" w:rsidRPr="00032115" w:rsidRDefault="00412D34">
            <w:pPr>
              <w:rPr>
                <w:rFonts w:ascii="Verdana" w:hAnsi="Verdana"/>
                <w:sz w:val="24"/>
                <w:szCs w:val="24"/>
              </w:rPr>
            </w:pPr>
            <w:r w:rsidRPr="00032115">
              <w:rPr>
                <w:rFonts w:ascii="Verdana" w:hAnsi="Verdana"/>
                <w:sz w:val="24"/>
                <w:szCs w:val="24"/>
              </w:rPr>
              <w:t>Federal Home Prices</w:t>
            </w:r>
          </w:p>
        </w:tc>
      </w:tr>
      <w:tr w:rsidR="007F65C4" w14:paraId="59B33ACF" w14:textId="77777777" w:rsidTr="00412D34">
        <w:tc>
          <w:tcPr>
            <w:tcW w:w="3116" w:type="dxa"/>
            <w:vMerge/>
          </w:tcPr>
          <w:p w14:paraId="1703AD2F" w14:textId="77777777" w:rsidR="007F65C4" w:rsidRPr="00032115" w:rsidRDefault="007F65C4">
            <w:pPr>
              <w:rPr>
                <w:rFonts w:ascii="Verdana" w:hAnsi="Verdana"/>
                <w:sz w:val="24"/>
                <w:szCs w:val="24"/>
              </w:rPr>
            </w:pPr>
          </w:p>
        </w:tc>
        <w:tc>
          <w:tcPr>
            <w:tcW w:w="3117" w:type="dxa"/>
          </w:tcPr>
          <w:p w14:paraId="0317A5CA" w14:textId="4FEBE479" w:rsidR="007F65C4" w:rsidRPr="00032115" w:rsidRDefault="00412D34">
            <w:pPr>
              <w:rPr>
                <w:rFonts w:ascii="Verdana" w:hAnsi="Verdana"/>
                <w:sz w:val="24"/>
                <w:szCs w:val="24"/>
              </w:rPr>
            </w:pPr>
            <w:r w:rsidRPr="00032115">
              <w:rPr>
                <w:rFonts w:ascii="Verdana" w:hAnsi="Verdana"/>
                <w:sz w:val="24"/>
                <w:szCs w:val="24"/>
              </w:rPr>
              <w:t>FHA</w:t>
            </w:r>
          </w:p>
        </w:tc>
        <w:tc>
          <w:tcPr>
            <w:tcW w:w="3212" w:type="dxa"/>
          </w:tcPr>
          <w:p w14:paraId="3D3FF553" w14:textId="1D94BDB1" w:rsidR="007F65C4" w:rsidRPr="00032115" w:rsidRDefault="00412D34">
            <w:pPr>
              <w:rPr>
                <w:rFonts w:ascii="Verdana" w:hAnsi="Verdana"/>
                <w:sz w:val="24"/>
                <w:szCs w:val="24"/>
              </w:rPr>
            </w:pPr>
            <w:r w:rsidRPr="00032115">
              <w:rPr>
                <w:rFonts w:ascii="Verdana" w:hAnsi="Verdana"/>
                <w:sz w:val="24"/>
                <w:szCs w:val="24"/>
              </w:rPr>
              <w:t>Fannie Mae/Freddie Mac</w:t>
            </w:r>
          </w:p>
        </w:tc>
      </w:tr>
      <w:tr w:rsidR="00D23D1F" w14:paraId="0A6F309D" w14:textId="77777777" w:rsidTr="00412D34">
        <w:tc>
          <w:tcPr>
            <w:tcW w:w="3116" w:type="dxa"/>
          </w:tcPr>
          <w:p w14:paraId="4BE3F6E2" w14:textId="6291921E" w:rsidR="00D23D1F" w:rsidRPr="00032115" w:rsidRDefault="00D23D1F" w:rsidP="00D23D1F">
            <w:pPr>
              <w:rPr>
                <w:rFonts w:ascii="Verdana" w:hAnsi="Verdana"/>
                <w:sz w:val="24"/>
                <w:szCs w:val="24"/>
              </w:rPr>
            </w:pPr>
            <w:r w:rsidRPr="00032115">
              <w:rPr>
                <w:rFonts w:ascii="Verdana" w:hAnsi="Verdana"/>
                <w:sz w:val="24"/>
                <w:szCs w:val="24"/>
              </w:rPr>
              <w:t>1 unit</w:t>
            </w:r>
          </w:p>
        </w:tc>
        <w:tc>
          <w:tcPr>
            <w:tcW w:w="3117" w:type="dxa"/>
          </w:tcPr>
          <w:p w14:paraId="03831439" w14:textId="5003F7FC" w:rsidR="00D23D1F" w:rsidRPr="00032115" w:rsidRDefault="00D23D1F" w:rsidP="00D23D1F">
            <w:pPr>
              <w:rPr>
                <w:rFonts w:ascii="Verdana" w:hAnsi="Verdana"/>
                <w:sz w:val="24"/>
                <w:szCs w:val="24"/>
              </w:rPr>
            </w:pPr>
            <w:r w:rsidRPr="00B61B0F">
              <w:rPr>
                <w:rFonts w:ascii="Verdana" w:hAnsi="Verdana"/>
                <w:sz w:val="24"/>
                <w:szCs w:val="24"/>
              </w:rPr>
              <w:t>$649,750</w:t>
            </w:r>
          </w:p>
        </w:tc>
        <w:tc>
          <w:tcPr>
            <w:tcW w:w="3212" w:type="dxa"/>
          </w:tcPr>
          <w:p w14:paraId="56AB7332" w14:textId="083C2B8A" w:rsidR="00D23D1F" w:rsidRPr="00032115" w:rsidRDefault="00D23D1F" w:rsidP="00D23D1F">
            <w:pPr>
              <w:rPr>
                <w:rFonts w:ascii="Verdana" w:hAnsi="Verdana"/>
                <w:sz w:val="24"/>
                <w:szCs w:val="24"/>
              </w:rPr>
            </w:pPr>
            <w:r w:rsidRPr="00B61B0F">
              <w:rPr>
                <w:rFonts w:ascii="Verdana" w:hAnsi="Verdana"/>
                <w:sz w:val="24"/>
                <w:szCs w:val="24"/>
              </w:rPr>
              <w:t>$766,550</w:t>
            </w:r>
          </w:p>
        </w:tc>
      </w:tr>
      <w:tr w:rsidR="00D23D1F" w14:paraId="68CBB94D" w14:textId="77777777" w:rsidTr="00412D34">
        <w:tc>
          <w:tcPr>
            <w:tcW w:w="3116" w:type="dxa"/>
          </w:tcPr>
          <w:p w14:paraId="66A8BCA4" w14:textId="71DCECC4" w:rsidR="00D23D1F" w:rsidRPr="00032115" w:rsidRDefault="00D23D1F" w:rsidP="00D23D1F">
            <w:pPr>
              <w:rPr>
                <w:rFonts w:ascii="Verdana" w:hAnsi="Verdana"/>
                <w:sz w:val="24"/>
                <w:szCs w:val="24"/>
              </w:rPr>
            </w:pPr>
            <w:r w:rsidRPr="00032115">
              <w:rPr>
                <w:rFonts w:ascii="Verdana" w:hAnsi="Verdana"/>
                <w:sz w:val="24"/>
                <w:szCs w:val="24"/>
              </w:rPr>
              <w:t>2 unit</w:t>
            </w:r>
          </w:p>
        </w:tc>
        <w:tc>
          <w:tcPr>
            <w:tcW w:w="3117" w:type="dxa"/>
          </w:tcPr>
          <w:p w14:paraId="7259D5F6" w14:textId="0A55BCBE" w:rsidR="00D23D1F" w:rsidRPr="00032115" w:rsidRDefault="00D23D1F" w:rsidP="00D23D1F">
            <w:pPr>
              <w:rPr>
                <w:rFonts w:ascii="Verdana" w:hAnsi="Verdana"/>
                <w:sz w:val="24"/>
                <w:szCs w:val="24"/>
              </w:rPr>
            </w:pPr>
            <w:r w:rsidRPr="00B61B0F">
              <w:rPr>
                <w:rFonts w:ascii="Verdana" w:hAnsi="Verdana" w:cs="Helvetica"/>
                <w:color w:val="333333"/>
                <w:sz w:val="24"/>
                <w:szCs w:val="24"/>
                <w:shd w:val="clear" w:color="auto" w:fill="FFFFFF"/>
              </w:rPr>
              <w:t>$831,800</w:t>
            </w:r>
          </w:p>
        </w:tc>
        <w:tc>
          <w:tcPr>
            <w:tcW w:w="3212" w:type="dxa"/>
          </w:tcPr>
          <w:p w14:paraId="7B723E44" w14:textId="424C5D16" w:rsidR="00D23D1F" w:rsidRPr="00032115" w:rsidRDefault="00D23D1F" w:rsidP="00D23D1F">
            <w:pPr>
              <w:rPr>
                <w:rFonts w:ascii="Verdana" w:hAnsi="Verdana"/>
                <w:sz w:val="24"/>
                <w:szCs w:val="24"/>
              </w:rPr>
            </w:pPr>
            <w:r w:rsidRPr="00B61B0F">
              <w:rPr>
                <w:rFonts w:ascii="Verdana" w:hAnsi="Verdana"/>
                <w:sz w:val="24"/>
                <w:szCs w:val="24"/>
              </w:rPr>
              <w:t>$981,500</w:t>
            </w:r>
          </w:p>
        </w:tc>
      </w:tr>
      <w:tr w:rsidR="00D23D1F" w14:paraId="0DA3361E" w14:textId="77777777" w:rsidTr="00412D34">
        <w:tc>
          <w:tcPr>
            <w:tcW w:w="3116" w:type="dxa"/>
          </w:tcPr>
          <w:p w14:paraId="6A90AFE3" w14:textId="450FF538" w:rsidR="00D23D1F" w:rsidRPr="00032115" w:rsidRDefault="00D23D1F" w:rsidP="00D23D1F">
            <w:pPr>
              <w:rPr>
                <w:rFonts w:ascii="Verdana" w:hAnsi="Verdana"/>
                <w:sz w:val="24"/>
                <w:szCs w:val="24"/>
              </w:rPr>
            </w:pPr>
            <w:r w:rsidRPr="00032115">
              <w:rPr>
                <w:rFonts w:ascii="Verdana" w:hAnsi="Verdana"/>
                <w:sz w:val="24"/>
                <w:szCs w:val="24"/>
              </w:rPr>
              <w:t>3 unit</w:t>
            </w:r>
          </w:p>
        </w:tc>
        <w:tc>
          <w:tcPr>
            <w:tcW w:w="3117" w:type="dxa"/>
          </w:tcPr>
          <w:p w14:paraId="4BB88D67" w14:textId="278DAE66" w:rsidR="00D23D1F" w:rsidRPr="00032115" w:rsidRDefault="00D23D1F" w:rsidP="00D23D1F">
            <w:pPr>
              <w:rPr>
                <w:rFonts w:ascii="Verdana" w:hAnsi="Verdana"/>
                <w:sz w:val="24"/>
                <w:szCs w:val="24"/>
              </w:rPr>
            </w:pPr>
            <w:r w:rsidRPr="00B61B0F">
              <w:rPr>
                <w:rFonts w:ascii="Verdana" w:hAnsi="Verdana"/>
                <w:sz w:val="24"/>
                <w:szCs w:val="24"/>
              </w:rPr>
              <w:t>$1,186,350</w:t>
            </w:r>
          </w:p>
        </w:tc>
        <w:tc>
          <w:tcPr>
            <w:tcW w:w="3212" w:type="dxa"/>
          </w:tcPr>
          <w:p w14:paraId="02157E84" w14:textId="16199510" w:rsidR="00D23D1F" w:rsidRPr="00032115" w:rsidRDefault="00D23D1F" w:rsidP="00D23D1F">
            <w:pPr>
              <w:rPr>
                <w:rFonts w:ascii="Verdana" w:hAnsi="Verdana"/>
                <w:sz w:val="24"/>
                <w:szCs w:val="24"/>
              </w:rPr>
            </w:pPr>
            <w:r w:rsidRPr="00032115">
              <w:rPr>
                <w:rFonts w:ascii="Verdana" w:hAnsi="Verdana"/>
                <w:sz w:val="24"/>
                <w:szCs w:val="24"/>
              </w:rPr>
              <w:t>$1,123,900</w:t>
            </w:r>
          </w:p>
        </w:tc>
      </w:tr>
      <w:tr w:rsidR="00D23D1F" w14:paraId="7C41EF37" w14:textId="77777777" w:rsidTr="00412D34">
        <w:tc>
          <w:tcPr>
            <w:tcW w:w="3116" w:type="dxa"/>
          </w:tcPr>
          <w:p w14:paraId="495FDE2A" w14:textId="692E5D48" w:rsidR="00D23D1F" w:rsidRPr="00032115" w:rsidRDefault="00D23D1F" w:rsidP="00D23D1F">
            <w:pPr>
              <w:rPr>
                <w:rFonts w:ascii="Verdana" w:hAnsi="Verdana"/>
                <w:sz w:val="24"/>
                <w:szCs w:val="24"/>
              </w:rPr>
            </w:pPr>
            <w:r w:rsidRPr="00032115">
              <w:rPr>
                <w:rFonts w:ascii="Verdana" w:hAnsi="Verdana"/>
                <w:sz w:val="24"/>
                <w:szCs w:val="24"/>
              </w:rPr>
              <w:t xml:space="preserve">4 unit </w:t>
            </w:r>
          </w:p>
        </w:tc>
        <w:tc>
          <w:tcPr>
            <w:tcW w:w="3117" w:type="dxa"/>
          </w:tcPr>
          <w:p w14:paraId="7DDAC3C0" w14:textId="1743F055" w:rsidR="00D23D1F" w:rsidRPr="00032115" w:rsidRDefault="00D23D1F" w:rsidP="00D23D1F">
            <w:pPr>
              <w:rPr>
                <w:rFonts w:ascii="Verdana" w:hAnsi="Verdana"/>
                <w:sz w:val="24"/>
                <w:szCs w:val="24"/>
              </w:rPr>
            </w:pPr>
            <w:r w:rsidRPr="00B61B0F">
              <w:rPr>
                <w:rFonts w:ascii="Verdana" w:hAnsi="Verdana"/>
                <w:sz w:val="24"/>
                <w:szCs w:val="24"/>
              </w:rPr>
              <w:t>$1,474,400</w:t>
            </w:r>
          </w:p>
        </w:tc>
        <w:tc>
          <w:tcPr>
            <w:tcW w:w="3212" w:type="dxa"/>
          </w:tcPr>
          <w:p w14:paraId="4C949C6D" w14:textId="385CBF43" w:rsidR="00D23D1F" w:rsidRPr="00032115" w:rsidRDefault="00D23D1F" w:rsidP="00D23D1F">
            <w:pPr>
              <w:rPr>
                <w:rFonts w:ascii="Verdana" w:hAnsi="Verdana"/>
                <w:sz w:val="24"/>
                <w:szCs w:val="24"/>
              </w:rPr>
            </w:pPr>
            <w:r w:rsidRPr="00032115">
              <w:rPr>
                <w:rFonts w:ascii="Verdana" w:hAnsi="Verdana"/>
                <w:sz w:val="24"/>
                <w:szCs w:val="24"/>
              </w:rPr>
              <w:t>$1,396,800</w:t>
            </w:r>
          </w:p>
        </w:tc>
      </w:tr>
      <w:tr w:rsidR="00D23D1F" w14:paraId="69CD7254" w14:textId="77777777" w:rsidTr="00412D34">
        <w:tc>
          <w:tcPr>
            <w:tcW w:w="3116" w:type="dxa"/>
          </w:tcPr>
          <w:p w14:paraId="08830739" w14:textId="55161B98" w:rsidR="00D23D1F" w:rsidRPr="00032115" w:rsidRDefault="00D23D1F" w:rsidP="00D23D1F">
            <w:pPr>
              <w:rPr>
                <w:rFonts w:ascii="Verdana" w:hAnsi="Verdana"/>
                <w:sz w:val="24"/>
                <w:szCs w:val="24"/>
              </w:rPr>
            </w:pPr>
            <w:r w:rsidRPr="00032115">
              <w:rPr>
                <w:rFonts w:ascii="Verdana" w:hAnsi="Verdana"/>
                <w:sz w:val="24"/>
                <w:szCs w:val="24"/>
              </w:rPr>
              <w:t>Median Value</w:t>
            </w:r>
          </w:p>
        </w:tc>
        <w:tc>
          <w:tcPr>
            <w:tcW w:w="3117" w:type="dxa"/>
          </w:tcPr>
          <w:p w14:paraId="25B8BB19" w14:textId="13F7770A" w:rsidR="00D23D1F" w:rsidRPr="00032115" w:rsidRDefault="00D23D1F" w:rsidP="00D23D1F">
            <w:pPr>
              <w:rPr>
                <w:rFonts w:ascii="Verdana" w:hAnsi="Verdana"/>
                <w:sz w:val="24"/>
                <w:szCs w:val="24"/>
              </w:rPr>
            </w:pPr>
            <w:r w:rsidRPr="00B61B0F">
              <w:rPr>
                <w:rFonts w:ascii="Verdana" w:hAnsi="Verdana"/>
                <w:sz w:val="24"/>
                <w:szCs w:val="24"/>
              </w:rPr>
              <w:t>$565,000</w:t>
            </w:r>
          </w:p>
        </w:tc>
        <w:tc>
          <w:tcPr>
            <w:tcW w:w="3212" w:type="dxa"/>
          </w:tcPr>
          <w:p w14:paraId="3AEE7A0F" w14:textId="3FB8719D" w:rsidR="00D23D1F" w:rsidRPr="00032115" w:rsidRDefault="00D23D1F" w:rsidP="00D23D1F">
            <w:pPr>
              <w:rPr>
                <w:rFonts w:ascii="Verdana" w:hAnsi="Verdana"/>
                <w:sz w:val="24"/>
                <w:szCs w:val="24"/>
              </w:rPr>
            </w:pPr>
          </w:p>
        </w:tc>
      </w:tr>
    </w:tbl>
    <w:p w14:paraId="113B607C" w14:textId="40DA30DD" w:rsidR="007F65C4" w:rsidRDefault="007F65C4">
      <w:pPr>
        <w:rPr>
          <w:rFonts w:ascii="Verdana" w:hAnsi="Verdana"/>
          <w:sz w:val="24"/>
          <w:szCs w:val="24"/>
        </w:rPr>
      </w:pPr>
    </w:p>
    <w:p w14:paraId="6B96EDA0" w14:textId="77777777" w:rsidR="00DF0C81" w:rsidRPr="00DF0C81" w:rsidRDefault="00DF0C81" w:rsidP="00F90A35">
      <w:pPr>
        <w:pStyle w:val="Heading2"/>
      </w:pPr>
      <w:bookmarkStart w:id="6" w:name="_Toc135660556"/>
      <w:r w:rsidRPr="00DF0C81">
        <w:t>Notes About Income Calculations</w:t>
      </w:r>
      <w:bookmarkEnd w:id="6"/>
      <w:r w:rsidRPr="00DF0C81">
        <w:t xml:space="preserve"> </w:t>
      </w:r>
    </w:p>
    <w:p w14:paraId="2DEF5155" w14:textId="01D6EB6D" w:rsidR="00DF0C81" w:rsidRPr="00DF0C81" w:rsidRDefault="00DF0C81">
      <w:pPr>
        <w:rPr>
          <w:rFonts w:ascii="Verdana" w:hAnsi="Verdana"/>
          <w:sz w:val="24"/>
          <w:szCs w:val="24"/>
        </w:rPr>
      </w:pPr>
      <w:r w:rsidRPr="00DF0C81">
        <w:rPr>
          <w:rFonts w:ascii="Verdana" w:hAnsi="Verdana"/>
          <w:sz w:val="24"/>
          <w:szCs w:val="24"/>
        </w:rPr>
        <w:t xml:space="preserve">Total annual household income cannot exceed 80% of the area median income figure, depending on family size, </w:t>
      </w:r>
      <w:r w:rsidR="00393477" w:rsidRPr="00DF0C81">
        <w:rPr>
          <w:rFonts w:ascii="Verdana" w:hAnsi="Verdana"/>
          <w:sz w:val="24"/>
          <w:szCs w:val="24"/>
        </w:rPr>
        <w:t>to</w:t>
      </w:r>
      <w:r w:rsidRPr="00DF0C81">
        <w:rPr>
          <w:rFonts w:ascii="Verdana" w:hAnsi="Verdana"/>
          <w:sz w:val="24"/>
          <w:szCs w:val="24"/>
        </w:rPr>
        <w:t xml:space="preserve"> be eligible for assistance. The total household income is determined by adding up the annual wages, salaries, governmental and non-governmental benefit disbursements, court ordered child support, alimony, and stock dividend payments of each member of the household listed on the application where these items apply. This also applies to children who are employed </w:t>
      </w:r>
      <w:r w:rsidR="00AA0F49" w:rsidRPr="00DF0C81">
        <w:rPr>
          <w:rFonts w:ascii="Verdana" w:hAnsi="Verdana"/>
          <w:sz w:val="24"/>
          <w:szCs w:val="24"/>
        </w:rPr>
        <w:t>full</w:t>
      </w:r>
      <w:r w:rsidRPr="00DF0C81">
        <w:rPr>
          <w:rFonts w:ascii="Verdana" w:hAnsi="Verdana"/>
          <w:sz w:val="24"/>
          <w:szCs w:val="24"/>
        </w:rPr>
        <w:t xml:space="preserve"> o</w:t>
      </w:r>
      <w:r w:rsidR="00BE431E">
        <w:rPr>
          <w:rFonts w:ascii="Verdana" w:hAnsi="Verdana"/>
          <w:sz w:val="24"/>
          <w:szCs w:val="24"/>
        </w:rPr>
        <w:t>r</w:t>
      </w:r>
      <w:r w:rsidRPr="00DF0C81">
        <w:rPr>
          <w:rFonts w:ascii="Verdana" w:hAnsi="Verdana"/>
          <w:sz w:val="24"/>
          <w:szCs w:val="24"/>
        </w:rPr>
        <w:t xml:space="preserve"> part-time.</w:t>
      </w:r>
    </w:p>
    <w:p w14:paraId="6DC7A2E2" w14:textId="77777777" w:rsidR="00DF0C81" w:rsidRPr="00DF0C81" w:rsidRDefault="00DF0C81">
      <w:pPr>
        <w:rPr>
          <w:rFonts w:ascii="Verdana" w:hAnsi="Verdana"/>
          <w:sz w:val="24"/>
          <w:szCs w:val="24"/>
        </w:rPr>
      </w:pPr>
      <w:r w:rsidRPr="00DF0C81">
        <w:rPr>
          <w:rFonts w:ascii="Verdana" w:hAnsi="Verdana"/>
          <w:sz w:val="24"/>
          <w:szCs w:val="24"/>
        </w:rPr>
        <w:t xml:space="preserve"> If any individual whose name(s) appear on the application has custodial responsibilities for other member(s) of the household, submission of a “Custodial Order” from the appropriate court, granting full custodial responsibilities to the applicant, will be required at the time the application is submitted. This is necessary to accurately document the number of people in the applicant’s household. </w:t>
      </w:r>
    </w:p>
    <w:p w14:paraId="630F32A2" w14:textId="2683E949" w:rsidR="00DF0C81" w:rsidRDefault="00DF0C81">
      <w:pPr>
        <w:rPr>
          <w:rFonts w:ascii="Verdana" w:hAnsi="Verdana"/>
          <w:b/>
          <w:bCs/>
          <w:sz w:val="24"/>
          <w:szCs w:val="24"/>
        </w:rPr>
      </w:pPr>
      <w:r w:rsidRPr="00DF0C81">
        <w:rPr>
          <w:rFonts w:ascii="Verdana" w:hAnsi="Verdana"/>
          <w:b/>
          <w:bCs/>
          <w:sz w:val="24"/>
          <w:szCs w:val="24"/>
        </w:rPr>
        <w:t xml:space="preserve">** INCOME WILL BE CALCULATED ACCORDING TO HUD’S GUIDELINES** </w:t>
      </w:r>
    </w:p>
    <w:p w14:paraId="2D9960D3" w14:textId="77777777" w:rsidR="00DF0C81" w:rsidRPr="00DF0C81" w:rsidRDefault="00DF0C81">
      <w:pPr>
        <w:rPr>
          <w:rFonts w:ascii="Verdana" w:hAnsi="Verdana"/>
          <w:b/>
          <w:bCs/>
          <w:sz w:val="24"/>
          <w:szCs w:val="24"/>
        </w:rPr>
      </w:pPr>
    </w:p>
    <w:p w14:paraId="1FFA4B02" w14:textId="77777777" w:rsidR="00C0161B" w:rsidRDefault="00C0161B">
      <w:pPr>
        <w:rPr>
          <w:rFonts w:ascii="Verdana" w:hAnsi="Verdana"/>
          <w:b/>
          <w:bCs/>
          <w:sz w:val="32"/>
          <w:szCs w:val="24"/>
          <w:u w:val="single"/>
        </w:rPr>
      </w:pPr>
      <w:bookmarkStart w:id="7" w:name="_Toc135660557"/>
      <w:r>
        <w:br w:type="page"/>
      </w:r>
    </w:p>
    <w:p w14:paraId="4C35A0AE" w14:textId="48487D43" w:rsidR="00DF0C81" w:rsidRPr="00F90A35" w:rsidRDefault="00DF0C81" w:rsidP="00F90A35">
      <w:pPr>
        <w:pStyle w:val="Heading1"/>
      </w:pPr>
      <w:r w:rsidRPr="00F90A35">
        <w:lastRenderedPageBreak/>
        <w:t>TYPES OF FINANCIAL ASSISTANCE</w:t>
      </w:r>
      <w:bookmarkEnd w:id="7"/>
      <w:r w:rsidRPr="00F90A35">
        <w:t xml:space="preserve"> </w:t>
      </w:r>
    </w:p>
    <w:p w14:paraId="0D9157DE" w14:textId="4F6C01E4" w:rsidR="00DF0C81" w:rsidRDefault="00DF0C81">
      <w:pPr>
        <w:rPr>
          <w:rFonts w:ascii="Verdana" w:hAnsi="Verdana"/>
          <w:sz w:val="24"/>
          <w:szCs w:val="24"/>
        </w:rPr>
      </w:pPr>
      <w:r w:rsidRPr="00DF0C81">
        <w:rPr>
          <w:rFonts w:ascii="Verdana" w:hAnsi="Verdana"/>
          <w:sz w:val="24"/>
          <w:szCs w:val="24"/>
        </w:rPr>
        <w:t xml:space="preserve">The type of financial assistance available </w:t>
      </w:r>
      <w:r w:rsidR="00776B54">
        <w:rPr>
          <w:rFonts w:ascii="Verdana" w:hAnsi="Verdana"/>
          <w:sz w:val="24"/>
          <w:szCs w:val="24"/>
        </w:rPr>
        <w:t>is</w:t>
      </w:r>
      <w:r w:rsidRPr="00DF0C81">
        <w:rPr>
          <w:rFonts w:ascii="Verdana" w:hAnsi="Verdana"/>
          <w:sz w:val="24"/>
          <w:szCs w:val="24"/>
        </w:rPr>
        <w:t xml:space="preserve"> Deferred Forgivable Payment. The total maximum amount of assistance available to any one applicant is </w:t>
      </w:r>
      <w:r w:rsidRPr="0059159F">
        <w:rPr>
          <w:rFonts w:ascii="Verdana" w:hAnsi="Verdana"/>
          <w:b/>
          <w:bCs/>
          <w:sz w:val="24"/>
          <w:szCs w:val="24"/>
        </w:rPr>
        <w:t>$</w:t>
      </w:r>
      <w:r w:rsidR="0059159F" w:rsidRPr="0059159F">
        <w:rPr>
          <w:rFonts w:ascii="Verdana" w:hAnsi="Verdana"/>
          <w:b/>
          <w:bCs/>
          <w:sz w:val="24"/>
          <w:szCs w:val="24"/>
        </w:rPr>
        <w:t>12,500.00</w:t>
      </w:r>
      <w:r w:rsidR="0059159F">
        <w:rPr>
          <w:rFonts w:ascii="Verdana" w:hAnsi="Verdana"/>
          <w:b/>
          <w:bCs/>
          <w:sz w:val="24"/>
          <w:szCs w:val="24"/>
        </w:rPr>
        <w:t>.</w:t>
      </w:r>
      <w:r w:rsidRPr="00DF0C81">
        <w:rPr>
          <w:rFonts w:ascii="Verdana" w:hAnsi="Verdana"/>
          <w:sz w:val="24"/>
          <w:szCs w:val="24"/>
        </w:rPr>
        <w:t xml:space="preserve"> </w:t>
      </w:r>
    </w:p>
    <w:p w14:paraId="7C719922" w14:textId="77777777" w:rsidR="00DF0C81" w:rsidRDefault="00DF0C81">
      <w:pPr>
        <w:rPr>
          <w:rFonts w:ascii="Verdana" w:hAnsi="Verdana"/>
          <w:b/>
          <w:bCs/>
          <w:sz w:val="24"/>
          <w:szCs w:val="24"/>
          <w:u w:val="single"/>
        </w:rPr>
      </w:pPr>
    </w:p>
    <w:p w14:paraId="36FA11FF" w14:textId="41A545BF" w:rsidR="00DF0C81" w:rsidRPr="00DF0C81" w:rsidRDefault="00DF0C81" w:rsidP="00F90A35">
      <w:pPr>
        <w:pStyle w:val="Heading2"/>
      </w:pPr>
      <w:bookmarkStart w:id="8" w:name="_Toc135660558"/>
      <w:r w:rsidRPr="00DF0C81">
        <w:t>Forgivable Deferred Payment Loans</w:t>
      </w:r>
      <w:bookmarkEnd w:id="8"/>
      <w:r w:rsidRPr="00DF0C81">
        <w:t xml:space="preserve"> </w:t>
      </w:r>
    </w:p>
    <w:p w14:paraId="4A05E718" w14:textId="66575358" w:rsidR="00DF0C81" w:rsidRPr="00DF0C81" w:rsidRDefault="00DF0C81">
      <w:pPr>
        <w:rPr>
          <w:rFonts w:ascii="Verdana" w:hAnsi="Verdana"/>
          <w:sz w:val="24"/>
          <w:szCs w:val="24"/>
        </w:rPr>
      </w:pPr>
      <w:r w:rsidRPr="00DF0C81">
        <w:rPr>
          <w:rFonts w:ascii="Verdana" w:hAnsi="Verdana"/>
          <w:sz w:val="24"/>
          <w:szCs w:val="24"/>
        </w:rPr>
        <w:t xml:space="preserve">Eligible Property: Single-family home located in </w:t>
      </w:r>
      <w:r>
        <w:rPr>
          <w:rFonts w:ascii="Verdana" w:hAnsi="Verdana"/>
          <w:sz w:val="24"/>
          <w:szCs w:val="24"/>
        </w:rPr>
        <w:t>the City of Canton</w:t>
      </w:r>
      <w:r w:rsidRPr="00DF0C81">
        <w:rPr>
          <w:rFonts w:ascii="Verdana" w:hAnsi="Verdana"/>
          <w:sz w:val="24"/>
          <w:szCs w:val="24"/>
        </w:rPr>
        <w:t xml:space="preserve"> Amount of Assistance: Minimum of $</w:t>
      </w:r>
      <w:r w:rsidRPr="00C64A3F">
        <w:rPr>
          <w:rFonts w:ascii="Verdana" w:hAnsi="Verdana"/>
          <w:sz w:val="24"/>
          <w:szCs w:val="24"/>
        </w:rPr>
        <w:t>500.00</w:t>
      </w:r>
      <w:r w:rsidRPr="00DF0C81">
        <w:rPr>
          <w:rFonts w:ascii="Verdana" w:hAnsi="Verdana"/>
          <w:sz w:val="24"/>
          <w:szCs w:val="24"/>
        </w:rPr>
        <w:t xml:space="preserve"> up to a maximum of $</w:t>
      </w:r>
      <w:r w:rsidR="0059159F">
        <w:rPr>
          <w:rFonts w:ascii="Verdana" w:hAnsi="Verdana"/>
          <w:sz w:val="24"/>
          <w:szCs w:val="24"/>
        </w:rPr>
        <w:t>12,500.00</w:t>
      </w:r>
      <w:r>
        <w:rPr>
          <w:rFonts w:ascii="Verdana" w:hAnsi="Verdana"/>
          <w:sz w:val="24"/>
          <w:szCs w:val="24"/>
        </w:rPr>
        <w:t>.</w:t>
      </w:r>
    </w:p>
    <w:p w14:paraId="2DA83857" w14:textId="7B2C7A9A" w:rsidR="00DF0C81" w:rsidRPr="00DF0C81" w:rsidRDefault="00DF0C81">
      <w:pPr>
        <w:rPr>
          <w:rFonts w:ascii="Verdana" w:hAnsi="Verdana"/>
          <w:sz w:val="24"/>
          <w:szCs w:val="24"/>
        </w:rPr>
      </w:pPr>
      <w:r w:rsidRPr="00DF0C81">
        <w:rPr>
          <w:rFonts w:ascii="Verdana" w:hAnsi="Verdana"/>
          <w:sz w:val="24"/>
          <w:szCs w:val="24"/>
        </w:rPr>
        <w:t xml:space="preserve">Repayment: The full amount of the deferred payment loan is forgiven after the fifth anniversary of the purchase if the applicant continues to own and reside in the home, and the use of the property remains residential. Applicant must submit every year documentation proving </w:t>
      </w:r>
      <w:r w:rsidR="00AA0F49" w:rsidRPr="00DF0C81">
        <w:rPr>
          <w:rFonts w:ascii="Verdana" w:hAnsi="Verdana"/>
          <w:sz w:val="24"/>
          <w:szCs w:val="24"/>
        </w:rPr>
        <w:t>residency,</w:t>
      </w:r>
      <w:r w:rsidRPr="00DF0C81">
        <w:rPr>
          <w:rFonts w:ascii="Verdana" w:hAnsi="Verdana"/>
          <w:sz w:val="24"/>
          <w:szCs w:val="24"/>
        </w:rPr>
        <w:t xml:space="preserve"> such as power bill, gas bill, water bill, etc. Applicant must attend a post homeowners counseling class prior to the five year “forgivable” loan period being completed. Completion of class certificate must be submitted to </w:t>
      </w:r>
      <w:r w:rsidR="005F288F">
        <w:rPr>
          <w:rFonts w:ascii="Verdana" w:hAnsi="Verdana"/>
          <w:sz w:val="24"/>
          <w:szCs w:val="24"/>
        </w:rPr>
        <w:t>the City of Canton</w:t>
      </w:r>
      <w:r w:rsidRPr="00DF0C81">
        <w:rPr>
          <w:rFonts w:ascii="Verdana" w:hAnsi="Verdana"/>
          <w:sz w:val="24"/>
          <w:szCs w:val="24"/>
        </w:rPr>
        <w:t xml:space="preserve">. Failure to provide the requested information can result in the lien remaining on the home until proper documentation is submitted. </w:t>
      </w:r>
    </w:p>
    <w:p w14:paraId="3C3D4BD5" w14:textId="30A40ED1" w:rsidR="00DF0C81" w:rsidRDefault="00DF0C81">
      <w:pPr>
        <w:rPr>
          <w:rFonts w:ascii="Verdana" w:hAnsi="Verdana"/>
          <w:sz w:val="24"/>
          <w:szCs w:val="24"/>
        </w:rPr>
      </w:pPr>
      <w:r w:rsidRPr="00DF0C81">
        <w:rPr>
          <w:rFonts w:ascii="Verdana" w:hAnsi="Verdana"/>
          <w:sz w:val="24"/>
          <w:szCs w:val="24"/>
        </w:rPr>
        <w:t>Within the five (5) year period, twenty (20%) of the amount which has been determined to be forgiven will be subtracted to achieve the total amount to be forgiven (see chart below)</w:t>
      </w:r>
    </w:p>
    <w:p w14:paraId="5D4412EA" w14:textId="1796863C" w:rsidR="00C0161B" w:rsidRDefault="00C0161B">
      <w:pPr>
        <w:rPr>
          <w:rFonts w:ascii="Verdana" w:hAnsi="Verdana"/>
          <w:sz w:val="24"/>
          <w:szCs w:val="24"/>
        </w:rPr>
      </w:pPr>
      <w:r>
        <w:rPr>
          <w:rFonts w:ascii="Verdana" w:hAnsi="Verdana"/>
          <w:sz w:val="24"/>
          <w:szCs w:val="24"/>
        </w:rPr>
        <w:br w:type="page"/>
      </w:r>
    </w:p>
    <w:p w14:paraId="04A85C81" w14:textId="77777777" w:rsidR="00C0161B" w:rsidRDefault="00C0161B">
      <w:pPr>
        <w:rPr>
          <w:rFonts w:ascii="Verdana" w:hAnsi="Verdana"/>
          <w:sz w:val="24"/>
          <w:szCs w:val="24"/>
        </w:rPr>
      </w:pPr>
    </w:p>
    <w:tbl>
      <w:tblPr>
        <w:tblStyle w:val="TableGrid"/>
        <w:tblW w:w="0" w:type="auto"/>
        <w:jc w:val="center"/>
        <w:tblLook w:val="04A0" w:firstRow="1" w:lastRow="0" w:firstColumn="1" w:lastColumn="0" w:noHBand="0" w:noVBand="1"/>
      </w:tblPr>
      <w:tblGrid>
        <w:gridCol w:w="2510"/>
        <w:gridCol w:w="435"/>
        <w:gridCol w:w="2360"/>
      </w:tblGrid>
      <w:tr w:rsidR="0059159F" w:rsidRPr="00B432C5" w14:paraId="2AE15E98" w14:textId="3D1A5269" w:rsidTr="0059159F">
        <w:trPr>
          <w:jc w:val="center"/>
        </w:trPr>
        <w:tc>
          <w:tcPr>
            <w:tcW w:w="2945" w:type="dxa"/>
            <w:gridSpan w:val="2"/>
          </w:tcPr>
          <w:p w14:paraId="0EEA7764" w14:textId="58785BE7" w:rsidR="0059159F" w:rsidRPr="00B432C5" w:rsidRDefault="0059159F">
            <w:pPr>
              <w:rPr>
                <w:rFonts w:ascii="Verdana" w:hAnsi="Verdana"/>
                <w:sz w:val="24"/>
                <w:szCs w:val="24"/>
              </w:rPr>
            </w:pPr>
            <w:bookmarkStart w:id="9" w:name="_Hlk115958720"/>
            <w:r w:rsidRPr="00B432C5">
              <w:rPr>
                <w:rFonts w:ascii="Verdana" w:hAnsi="Verdana"/>
                <w:sz w:val="24"/>
                <w:szCs w:val="24"/>
              </w:rPr>
              <w:t>Year #</w:t>
            </w:r>
          </w:p>
        </w:tc>
        <w:tc>
          <w:tcPr>
            <w:tcW w:w="2360" w:type="dxa"/>
          </w:tcPr>
          <w:p w14:paraId="6571E998" w14:textId="77777777" w:rsidR="0059159F" w:rsidRPr="00B432C5" w:rsidRDefault="0059159F">
            <w:pPr>
              <w:rPr>
                <w:rFonts w:ascii="Verdana" w:hAnsi="Verdana"/>
                <w:sz w:val="24"/>
                <w:szCs w:val="24"/>
              </w:rPr>
            </w:pPr>
            <w:r w:rsidRPr="00B432C5">
              <w:rPr>
                <w:rFonts w:ascii="Verdana" w:hAnsi="Verdana"/>
                <w:sz w:val="24"/>
                <w:szCs w:val="24"/>
              </w:rPr>
              <w:t>Annual Amount</w:t>
            </w:r>
          </w:p>
          <w:p w14:paraId="53F2F658" w14:textId="283BD2DC" w:rsidR="0059159F" w:rsidRPr="00B432C5" w:rsidRDefault="0059159F">
            <w:pPr>
              <w:rPr>
                <w:rFonts w:ascii="Verdana" w:hAnsi="Verdana"/>
                <w:sz w:val="24"/>
                <w:szCs w:val="24"/>
              </w:rPr>
            </w:pPr>
            <w:r w:rsidRPr="00B432C5">
              <w:rPr>
                <w:rFonts w:ascii="Verdana" w:hAnsi="Verdana"/>
                <w:sz w:val="24"/>
                <w:szCs w:val="24"/>
              </w:rPr>
              <w:t>Re-Paid ($</w:t>
            </w:r>
            <w:r>
              <w:rPr>
                <w:rFonts w:ascii="Verdana" w:hAnsi="Verdana"/>
                <w:sz w:val="24"/>
                <w:szCs w:val="24"/>
              </w:rPr>
              <w:t>12</w:t>
            </w:r>
            <w:r w:rsidRPr="00B432C5">
              <w:rPr>
                <w:rFonts w:ascii="Verdana" w:hAnsi="Verdana"/>
                <w:sz w:val="24"/>
                <w:szCs w:val="24"/>
              </w:rPr>
              <w:t>,500)</w:t>
            </w:r>
          </w:p>
        </w:tc>
      </w:tr>
      <w:tr w:rsidR="0059159F" w:rsidRPr="00B432C5" w14:paraId="6D36DD61" w14:textId="46ADF1D3" w:rsidTr="0059159F">
        <w:trPr>
          <w:jc w:val="center"/>
        </w:trPr>
        <w:tc>
          <w:tcPr>
            <w:tcW w:w="2510" w:type="dxa"/>
          </w:tcPr>
          <w:p w14:paraId="22F6B1C8" w14:textId="40803B84" w:rsidR="0059159F" w:rsidRPr="00B432C5" w:rsidRDefault="0059159F">
            <w:pPr>
              <w:rPr>
                <w:rFonts w:ascii="Verdana" w:hAnsi="Verdana"/>
                <w:sz w:val="24"/>
                <w:szCs w:val="24"/>
              </w:rPr>
            </w:pPr>
            <w:r w:rsidRPr="00B432C5">
              <w:rPr>
                <w:rFonts w:ascii="Verdana" w:hAnsi="Verdana"/>
                <w:sz w:val="24"/>
                <w:szCs w:val="24"/>
              </w:rPr>
              <w:t>Repayment after year</w:t>
            </w:r>
          </w:p>
        </w:tc>
        <w:tc>
          <w:tcPr>
            <w:tcW w:w="435" w:type="dxa"/>
          </w:tcPr>
          <w:p w14:paraId="6D0F00D9" w14:textId="43CF04D7" w:rsidR="0059159F" w:rsidRPr="00B432C5" w:rsidRDefault="0059159F">
            <w:pPr>
              <w:rPr>
                <w:rFonts w:ascii="Verdana" w:hAnsi="Verdana"/>
                <w:sz w:val="24"/>
                <w:szCs w:val="24"/>
              </w:rPr>
            </w:pPr>
            <w:r w:rsidRPr="00B432C5">
              <w:rPr>
                <w:rFonts w:ascii="Verdana" w:hAnsi="Verdana"/>
                <w:sz w:val="24"/>
                <w:szCs w:val="24"/>
              </w:rPr>
              <w:t>1</w:t>
            </w:r>
          </w:p>
        </w:tc>
        <w:tc>
          <w:tcPr>
            <w:tcW w:w="2360" w:type="dxa"/>
          </w:tcPr>
          <w:p w14:paraId="73A071B3" w14:textId="0B90D343" w:rsidR="0059159F" w:rsidRPr="00B432C5" w:rsidRDefault="0059159F">
            <w:pPr>
              <w:rPr>
                <w:rFonts w:ascii="Verdana" w:hAnsi="Verdana"/>
                <w:sz w:val="24"/>
                <w:szCs w:val="24"/>
              </w:rPr>
            </w:pPr>
            <w:r w:rsidRPr="00B432C5">
              <w:rPr>
                <w:rFonts w:ascii="Verdana" w:hAnsi="Verdana"/>
                <w:sz w:val="24"/>
                <w:szCs w:val="24"/>
              </w:rPr>
              <w:t>$</w:t>
            </w:r>
            <w:r>
              <w:rPr>
                <w:rFonts w:ascii="Verdana" w:hAnsi="Verdana"/>
                <w:sz w:val="24"/>
                <w:szCs w:val="24"/>
              </w:rPr>
              <w:t>10</w:t>
            </w:r>
            <w:r w:rsidRPr="00B432C5">
              <w:rPr>
                <w:rFonts w:ascii="Verdana" w:hAnsi="Verdana"/>
                <w:sz w:val="24"/>
                <w:szCs w:val="24"/>
              </w:rPr>
              <w:t>,000.00</w:t>
            </w:r>
          </w:p>
        </w:tc>
      </w:tr>
      <w:tr w:rsidR="0059159F" w:rsidRPr="00B432C5" w14:paraId="00EEBDD0" w14:textId="4E11F360" w:rsidTr="0059159F">
        <w:trPr>
          <w:jc w:val="center"/>
        </w:trPr>
        <w:tc>
          <w:tcPr>
            <w:tcW w:w="2510" w:type="dxa"/>
          </w:tcPr>
          <w:p w14:paraId="6CD7CE18" w14:textId="21268492" w:rsidR="0059159F" w:rsidRPr="00B432C5" w:rsidRDefault="0059159F">
            <w:pPr>
              <w:rPr>
                <w:rFonts w:ascii="Verdana" w:hAnsi="Verdana"/>
                <w:sz w:val="24"/>
                <w:szCs w:val="24"/>
              </w:rPr>
            </w:pPr>
            <w:r w:rsidRPr="00B432C5">
              <w:rPr>
                <w:rFonts w:ascii="Verdana" w:hAnsi="Verdana"/>
                <w:sz w:val="24"/>
                <w:szCs w:val="24"/>
              </w:rPr>
              <w:t>Repayment after year</w:t>
            </w:r>
          </w:p>
        </w:tc>
        <w:tc>
          <w:tcPr>
            <w:tcW w:w="435" w:type="dxa"/>
          </w:tcPr>
          <w:p w14:paraId="2E0A524D" w14:textId="77F989D6" w:rsidR="0059159F" w:rsidRPr="00B432C5" w:rsidRDefault="0059159F">
            <w:pPr>
              <w:rPr>
                <w:rFonts w:ascii="Verdana" w:hAnsi="Verdana"/>
                <w:sz w:val="24"/>
                <w:szCs w:val="24"/>
              </w:rPr>
            </w:pPr>
            <w:r w:rsidRPr="00B432C5">
              <w:rPr>
                <w:rFonts w:ascii="Verdana" w:hAnsi="Verdana"/>
                <w:sz w:val="24"/>
                <w:szCs w:val="24"/>
              </w:rPr>
              <w:t>2</w:t>
            </w:r>
          </w:p>
        </w:tc>
        <w:tc>
          <w:tcPr>
            <w:tcW w:w="2360" w:type="dxa"/>
          </w:tcPr>
          <w:p w14:paraId="5D0416E2" w14:textId="4107AB71" w:rsidR="0059159F" w:rsidRPr="00B432C5" w:rsidRDefault="0059159F">
            <w:pPr>
              <w:rPr>
                <w:rFonts w:ascii="Verdana" w:hAnsi="Verdana"/>
                <w:sz w:val="24"/>
                <w:szCs w:val="24"/>
              </w:rPr>
            </w:pPr>
            <w:r w:rsidRPr="00B432C5">
              <w:rPr>
                <w:rFonts w:ascii="Verdana" w:hAnsi="Verdana"/>
                <w:sz w:val="24"/>
                <w:szCs w:val="24"/>
              </w:rPr>
              <w:t>$</w:t>
            </w:r>
            <w:r>
              <w:rPr>
                <w:rFonts w:ascii="Verdana" w:hAnsi="Verdana"/>
                <w:sz w:val="24"/>
                <w:szCs w:val="24"/>
              </w:rPr>
              <w:t>7</w:t>
            </w:r>
            <w:r w:rsidRPr="00B432C5">
              <w:rPr>
                <w:rFonts w:ascii="Verdana" w:hAnsi="Verdana"/>
                <w:sz w:val="24"/>
                <w:szCs w:val="24"/>
              </w:rPr>
              <w:t>,500.00</w:t>
            </w:r>
          </w:p>
        </w:tc>
      </w:tr>
      <w:tr w:rsidR="0059159F" w:rsidRPr="00B432C5" w14:paraId="76BAF18E" w14:textId="575A21D3" w:rsidTr="0059159F">
        <w:trPr>
          <w:jc w:val="center"/>
        </w:trPr>
        <w:tc>
          <w:tcPr>
            <w:tcW w:w="2510" w:type="dxa"/>
          </w:tcPr>
          <w:p w14:paraId="61F482A4" w14:textId="67851A60" w:rsidR="0059159F" w:rsidRPr="00B432C5" w:rsidRDefault="0059159F">
            <w:pPr>
              <w:rPr>
                <w:rFonts w:ascii="Verdana" w:hAnsi="Verdana"/>
                <w:sz w:val="24"/>
                <w:szCs w:val="24"/>
              </w:rPr>
            </w:pPr>
            <w:r w:rsidRPr="00B432C5">
              <w:rPr>
                <w:rFonts w:ascii="Verdana" w:hAnsi="Verdana"/>
                <w:sz w:val="24"/>
                <w:szCs w:val="24"/>
              </w:rPr>
              <w:t>Repayment after year</w:t>
            </w:r>
          </w:p>
        </w:tc>
        <w:tc>
          <w:tcPr>
            <w:tcW w:w="435" w:type="dxa"/>
          </w:tcPr>
          <w:p w14:paraId="7C44C29D" w14:textId="3B29DFDD" w:rsidR="0059159F" w:rsidRPr="00B432C5" w:rsidRDefault="0059159F">
            <w:pPr>
              <w:rPr>
                <w:rFonts w:ascii="Verdana" w:hAnsi="Verdana"/>
                <w:sz w:val="24"/>
                <w:szCs w:val="24"/>
              </w:rPr>
            </w:pPr>
            <w:r w:rsidRPr="00B432C5">
              <w:rPr>
                <w:rFonts w:ascii="Verdana" w:hAnsi="Verdana"/>
                <w:sz w:val="24"/>
                <w:szCs w:val="24"/>
              </w:rPr>
              <w:t>3</w:t>
            </w:r>
          </w:p>
        </w:tc>
        <w:tc>
          <w:tcPr>
            <w:tcW w:w="2360" w:type="dxa"/>
          </w:tcPr>
          <w:p w14:paraId="74EB020F" w14:textId="2D53EEBE" w:rsidR="0059159F" w:rsidRPr="00B432C5" w:rsidRDefault="0059159F">
            <w:pPr>
              <w:rPr>
                <w:rFonts w:ascii="Verdana" w:hAnsi="Verdana"/>
                <w:sz w:val="24"/>
                <w:szCs w:val="24"/>
              </w:rPr>
            </w:pPr>
            <w:r w:rsidRPr="00B432C5">
              <w:rPr>
                <w:rFonts w:ascii="Verdana" w:hAnsi="Verdana"/>
                <w:sz w:val="24"/>
                <w:szCs w:val="24"/>
              </w:rPr>
              <w:t>$</w:t>
            </w:r>
            <w:r>
              <w:rPr>
                <w:rFonts w:ascii="Verdana" w:hAnsi="Verdana"/>
                <w:sz w:val="24"/>
                <w:szCs w:val="24"/>
              </w:rPr>
              <w:t>5</w:t>
            </w:r>
            <w:r w:rsidRPr="00B432C5">
              <w:rPr>
                <w:rFonts w:ascii="Verdana" w:hAnsi="Verdana"/>
                <w:sz w:val="24"/>
                <w:szCs w:val="24"/>
              </w:rPr>
              <w:t>,000.00</w:t>
            </w:r>
          </w:p>
        </w:tc>
      </w:tr>
      <w:tr w:rsidR="0059159F" w:rsidRPr="00B432C5" w14:paraId="1F870F27" w14:textId="562F124D" w:rsidTr="0059159F">
        <w:trPr>
          <w:jc w:val="center"/>
        </w:trPr>
        <w:tc>
          <w:tcPr>
            <w:tcW w:w="2510" w:type="dxa"/>
          </w:tcPr>
          <w:p w14:paraId="7CD1DB61" w14:textId="578249F9" w:rsidR="0059159F" w:rsidRPr="00B432C5" w:rsidRDefault="0059159F">
            <w:pPr>
              <w:rPr>
                <w:rFonts w:ascii="Verdana" w:hAnsi="Verdana"/>
                <w:sz w:val="24"/>
                <w:szCs w:val="24"/>
              </w:rPr>
            </w:pPr>
            <w:r w:rsidRPr="00B432C5">
              <w:rPr>
                <w:rFonts w:ascii="Verdana" w:hAnsi="Verdana"/>
                <w:sz w:val="24"/>
                <w:szCs w:val="24"/>
              </w:rPr>
              <w:t>Repayment after year</w:t>
            </w:r>
          </w:p>
        </w:tc>
        <w:tc>
          <w:tcPr>
            <w:tcW w:w="435" w:type="dxa"/>
          </w:tcPr>
          <w:p w14:paraId="19DA0FC0" w14:textId="507DE458" w:rsidR="0059159F" w:rsidRPr="00B432C5" w:rsidRDefault="0059159F">
            <w:pPr>
              <w:rPr>
                <w:rFonts w:ascii="Verdana" w:hAnsi="Verdana"/>
                <w:sz w:val="24"/>
                <w:szCs w:val="24"/>
              </w:rPr>
            </w:pPr>
            <w:r w:rsidRPr="00B432C5">
              <w:rPr>
                <w:rFonts w:ascii="Verdana" w:hAnsi="Verdana"/>
                <w:sz w:val="24"/>
                <w:szCs w:val="24"/>
              </w:rPr>
              <w:t>4</w:t>
            </w:r>
          </w:p>
        </w:tc>
        <w:tc>
          <w:tcPr>
            <w:tcW w:w="2360" w:type="dxa"/>
          </w:tcPr>
          <w:p w14:paraId="5D9B07CC" w14:textId="6508E060" w:rsidR="0059159F" w:rsidRPr="00B432C5" w:rsidRDefault="0059159F">
            <w:pPr>
              <w:rPr>
                <w:rFonts w:ascii="Verdana" w:hAnsi="Verdana"/>
                <w:sz w:val="24"/>
                <w:szCs w:val="24"/>
              </w:rPr>
            </w:pPr>
            <w:r w:rsidRPr="00B432C5">
              <w:rPr>
                <w:rFonts w:ascii="Verdana" w:hAnsi="Verdana"/>
                <w:sz w:val="24"/>
                <w:szCs w:val="24"/>
              </w:rPr>
              <w:t>$</w:t>
            </w:r>
            <w:r>
              <w:rPr>
                <w:rFonts w:ascii="Verdana" w:hAnsi="Verdana"/>
                <w:sz w:val="24"/>
                <w:szCs w:val="24"/>
              </w:rPr>
              <w:t>2</w:t>
            </w:r>
            <w:r w:rsidRPr="00B432C5">
              <w:rPr>
                <w:rFonts w:ascii="Verdana" w:hAnsi="Verdana"/>
                <w:sz w:val="24"/>
                <w:szCs w:val="24"/>
              </w:rPr>
              <w:t>500.00</w:t>
            </w:r>
          </w:p>
        </w:tc>
      </w:tr>
      <w:tr w:rsidR="0059159F" w14:paraId="27AF6C46" w14:textId="6E96AC97" w:rsidTr="0059159F">
        <w:trPr>
          <w:jc w:val="center"/>
        </w:trPr>
        <w:tc>
          <w:tcPr>
            <w:tcW w:w="2510" w:type="dxa"/>
          </w:tcPr>
          <w:p w14:paraId="1B5D102E" w14:textId="0952AD4C" w:rsidR="0059159F" w:rsidRPr="00B432C5" w:rsidRDefault="0059159F">
            <w:pPr>
              <w:rPr>
                <w:rFonts w:ascii="Verdana" w:hAnsi="Verdana"/>
                <w:sz w:val="24"/>
                <w:szCs w:val="24"/>
              </w:rPr>
            </w:pPr>
            <w:r w:rsidRPr="00B432C5">
              <w:rPr>
                <w:rFonts w:ascii="Verdana" w:hAnsi="Verdana"/>
                <w:sz w:val="24"/>
                <w:szCs w:val="24"/>
              </w:rPr>
              <w:t>Repayment after year</w:t>
            </w:r>
          </w:p>
        </w:tc>
        <w:tc>
          <w:tcPr>
            <w:tcW w:w="435" w:type="dxa"/>
          </w:tcPr>
          <w:p w14:paraId="5C427359" w14:textId="08ADF39E" w:rsidR="0059159F" w:rsidRPr="00B432C5" w:rsidRDefault="0059159F">
            <w:pPr>
              <w:rPr>
                <w:rFonts w:ascii="Verdana" w:hAnsi="Verdana"/>
                <w:sz w:val="24"/>
                <w:szCs w:val="24"/>
              </w:rPr>
            </w:pPr>
            <w:r w:rsidRPr="00B432C5">
              <w:rPr>
                <w:rFonts w:ascii="Verdana" w:hAnsi="Verdana"/>
                <w:sz w:val="24"/>
                <w:szCs w:val="24"/>
              </w:rPr>
              <w:t>5</w:t>
            </w:r>
          </w:p>
        </w:tc>
        <w:tc>
          <w:tcPr>
            <w:tcW w:w="2360" w:type="dxa"/>
          </w:tcPr>
          <w:p w14:paraId="7C5017D6" w14:textId="1FB053AD" w:rsidR="0059159F" w:rsidRPr="00B432C5" w:rsidRDefault="0059159F">
            <w:pPr>
              <w:rPr>
                <w:rFonts w:ascii="Verdana" w:hAnsi="Verdana"/>
                <w:sz w:val="24"/>
                <w:szCs w:val="24"/>
              </w:rPr>
            </w:pPr>
            <w:r w:rsidRPr="00B432C5">
              <w:rPr>
                <w:rFonts w:ascii="Verdana" w:hAnsi="Verdana"/>
                <w:sz w:val="24"/>
                <w:szCs w:val="24"/>
              </w:rPr>
              <w:t>0</w:t>
            </w:r>
          </w:p>
        </w:tc>
      </w:tr>
    </w:tbl>
    <w:p w14:paraId="692EED0A" w14:textId="4C903077" w:rsidR="00C0161B" w:rsidRDefault="00C0161B">
      <w:pPr>
        <w:rPr>
          <w:rFonts w:ascii="Verdana" w:hAnsi="Verdana"/>
          <w:b/>
          <w:bCs/>
          <w:sz w:val="32"/>
          <w:szCs w:val="24"/>
          <w:u w:val="single"/>
        </w:rPr>
      </w:pPr>
      <w:bookmarkStart w:id="10" w:name="_Toc135660559"/>
      <w:bookmarkEnd w:id="9"/>
    </w:p>
    <w:p w14:paraId="693C871B" w14:textId="5A7582FC" w:rsidR="00334717" w:rsidRPr="00F90A35" w:rsidRDefault="00F90A35" w:rsidP="00F90A35">
      <w:pPr>
        <w:pStyle w:val="Heading1"/>
      </w:pPr>
      <w:r w:rsidRPr="00F90A35">
        <w:t>RESTRICTIONS</w:t>
      </w:r>
      <w:bookmarkEnd w:id="10"/>
    </w:p>
    <w:p w14:paraId="603E7AB0" w14:textId="45B0EF5E" w:rsidR="002D32C6" w:rsidRPr="00F90A35" w:rsidRDefault="002D32C6" w:rsidP="00F90A35">
      <w:pPr>
        <w:pStyle w:val="Heading2"/>
      </w:pPr>
      <w:bookmarkStart w:id="11" w:name="_Toc135660560"/>
      <w:r w:rsidRPr="00F90A35">
        <w:t>E</w:t>
      </w:r>
      <w:r w:rsidR="00F90A35">
        <w:t>ligible Use of Funds</w:t>
      </w:r>
      <w:bookmarkEnd w:id="11"/>
      <w:r w:rsidRPr="00F90A35">
        <w:t xml:space="preserve"> </w:t>
      </w:r>
    </w:p>
    <w:p w14:paraId="03591373" w14:textId="77777777" w:rsidR="002D32C6" w:rsidRDefault="002D32C6">
      <w:pPr>
        <w:rPr>
          <w:rFonts w:ascii="Verdana" w:hAnsi="Verdana"/>
          <w:sz w:val="24"/>
          <w:szCs w:val="24"/>
        </w:rPr>
      </w:pPr>
      <w:r w:rsidRPr="002D32C6">
        <w:rPr>
          <w:rFonts w:ascii="Verdana" w:hAnsi="Verdana"/>
          <w:sz w:val="24"/>
          <w:szCs w:val="24"/>
        </w:rPr>
        <w:t xml:space="preserve">Financial assistance made available under the Down-payment Assistance Program may only be used to cover down-payment assistance and closing costs. Examples of eligible costs include financing fees, appraisals, legal fees, and recording costs. </w:t>
      </w:r>
    </w:p>
    <w:p w14:paraId="02C6ED4E" w14:textId="77777777" w:rsidR="00C0161B" w:rsidRPr="002D32C6" w:rsidRDefault="00C0161B">
      <w:pPr>
        <w:rPr>
          <w:rFonts w:ascii="Verdana" w:hAnsi="Verdana"/>
          <w:sz w:val="24"/>
          <w:szCs w:val="24"/>
        </w:rPr>
      </w:pPr>
    </w:p>
    <w:p w14:paraId="77F706D1" w14:textId="7A23E7A0" w:rsidR="002D32C6" w:rsidRPr="00F90A35" w:rsidRDefault="002D32C6" w:rsidP="00F90A35">
      <w:pPr>
        <w:pStyle w:val="Heading2"/>
      </w:pPr>
      <w:bookmarkStart w:id="12" w:name="_Toc135660561"/>
      <w:r w:rsidRPr="00F90A35">
        <w:t>P</w:t>
      </w:r>
      <w:r w:rsidR="00F90A35">
        <w:t>urchase Price Limitation</w:t>
      </w:r>
      <w:bookmarkEnd w:id="12"/>
      <w:r w:rsidRPr="00F90A35">
        <w:t xml:space="preserve"> </w:t>
      </w:r>
    </w:p>
    <w:p w14:paraId="1685DD16" w14:textId="708A9CBF" w:rsidR="002D32C6" w:rsidRDefault="002D32C6">
      <w:pPr>
        <w:rPr>
          <w:rFonts w:ascii="Verdana" w:hAnsi="Verdana"/>
          <w:sz w:val="24"/>
          <w:szCs w:val="24"/>
        </w:rPr>
      </w:pPr>
      <w:r w:rsidRPr="002D32C6">
        <w:rPr>
          <w:rFonts w:ascii="Verdana" w:hAnsi="Verdana"/>
          <w:sz w:val="24"/>
          <w:szCs w:val="24"/>
        </w:rPr>
        <w:t xml:space="preserve">According to HUD regulations, the purchase price for a unit assisted under this program cannot exceed 95% of the median purchase price of a single-family home in the </w:t>
      </w:r>
      <w:r w:rsidR="00784017">
        <w:rPr>
          <w:rFonts w:ascii="Verdana" w:hAnsi="Verdana"/>
          <w:sz w:val="24"/>
          <w:szCs w:val="24"/>
        </w:rPr>
        <w:t>Atlanta-Sandy Springs-Roswell</w:t>
      </w:r>
      <w:r w:rsidRPr="002D32C6">
        <w:rPr>
          <w:rFonts w:ascii="Verdana" w:hAnsi="Verdana"/>
          <w:sz w:val="24"/>
          <w:szCs w:val="24"/>
        </w:rPr>
        <w:t xml:space="preserve"> (MSA), or FHA mortgage limits for the MSA </w:t>
      </w:r>
    </w:p>
    <w:p w14:paraId="11F3E695" w14:textId="77777777" w:rsidR="00C0161B" w:rsidRPr="002D32C6" w:rsidRDefault="00C0161B">
      <w:pPr>
        <w:rPr>
          <w:rFonts w:ascii="Verdana" w:hAnsi="Verdana"/>
          <w:sz w:val="24"/>
          <w:szCs w:val="24"/>
        </w:rPr>
      </w:pPr>
    </w:p>
    <w:p w14:paraId="37568665" w14:textId="0C5A377F" w:rsidR="002D32C6" w:rsidRPr="002D32C6" w:rsidRDefault="002D32C6" w:rsidP="00F90A35">
      <w:pPr>
        <w:pStyle w:val="Heading2"/>
      </w:pPr>
      <w:bookmarkStart w:id="13" w:name="_Toc135660562"/>
      <w:r w:rsidRPr="002D32C6">
        <w:t>R</w:t>
      </w:r>
      <w:r w:rsidR="00F90A35">
        <w:t>estriction on Loan Subordination</w:t>
      </w:r>
      <w:bookmarkEnd w:id="13"/>
      <w:r w:rsidRPr="002D32C6">
        <w:t xml:space="preserve"> </w:t>
      </w:r>
    </w:p>
    <w:p w14:paraId="67776D43" w14:textId="6A80FB28" w:rsidR="002D32C6" w:rsidRDefault="002D32C6">
      <w:pPr>
        <w:rPr>
          <w:rFonts w:ascii="Verdana" w:hAnsi="Verdana"/>
          <w:sz w:val="24"/>
          <w:szCs w:val="24"/>
        </w:rPr>
      </w:pPr>
      <w:r w:rsidRPr="002D32C6">
        <w:rPr>
          <w:rFonts w:ascii="Verdana" w:hAnsi="Verdana"/>
          <w:sz w:val="24"/>
          <w:szCs w:val="24"/>
        </w:rPr>
        <w:t xml:space="preserve">During the first five (5) years of the loan period, loan subordination requests will not be processed or approved by the </w:t>
      </w:r>
      <w:r w:rsidR="005F288F">
        <w:rPr>
          <w:rFonts w:ascii="Verdana" w:hAnsi="Verdana"/>
          <w:sz w:val="24"/>
          <w:szCs w:val="24"/>
        </w:rPr>
        <w:t>City of Canton.</w:t>
      </w:r>
    </w:p>
    <w:p w14:paraId="061D5A6A" w14:textId="77777777" w:rsidR="00C0161B" w:rsidRPr="002D32C6" w:rsidRDefault="00C0161B">
      <w:pPr>
        <w:rPr>
          <w:rFonts w:ascii="Verdana" w:hAnsi="Verdana"/>
          <w:sz w:val="24"/>
          <w:szCs w:val="24"/>
        </w:rPr>
      </w:pPr>
    </w:p>
    <w:p w14:paraId="13EA3A58" w14:textId="3637ED42" w:rsidR="002D32C6" w:rsidRPr="002D32C6" w:rsidRDefault="002D32C6" w:rsidP="00F90A35">
      <w:pPr>
        <w:pStyle w:val="Heading2"/>
      </w:pPr>
      <w:bookmarkStart w:id="14" w:name="_Toc135660563"/>
      <w:r w:rsidRPr="002D32C6">
        <w:t>R</w:t>
      </w:r>
      <w:r w:rsidR="00F90A35">
        <w:t>estriction on Assumption of Loan</w:t>
      </w:r>
      <w:bookmarkEnd w:id="14"/>
    </w:p>
    <w:p w14:paraId="381DDFCE" w14:textId="10AC369D" w:rsidR="002D32C6" w:rsidRDefault="002D32C6">
      <w:pPr>
        <w:rPr>
          <w:rFonts w:ascii="Verdana" w:hAnsi="Verdana"/>
          <w:sz w:val="24"/>
          <w:szCs w:val="24"/>
        </w:rPr>
      </w:pPr>
      <w:r w:rsidRPr="002D32C6">
        <w:rPr>
          <w:rFonts w:ascii="Verdana" w:hAnsi="Verdana"/>
          <w:sz w:val="24"/>
          <w:szCs w:val="24"/>
        </w:rPr>
        <w:lastRenderedPageBreak/>
        <w:t xml:space="preserve"> A loan made under the Down-payment Assistance Program is not assumable. The outstanding balance must be paid by the borrower upon the sale or transfer of the property.</w:t>
      </w:r>
    </w:p>
    <w:p w14:paraId="5CE864F2" w14:textId="551CD982" w:rsidR="00C0161B" w:rsidRDefault="00C0161B">
      <w:pPr>
        <w:rPr>
          <w:rFonts w:ascii="Verdana" w:hAnsi="Verdana"/>
          <w:b/>
          <w:bCs/>
          <w:sz w:val="32"/>
          <w:szCs w:val="24"/>
          <w:u w:val="single"/>
        </w:rPr>
      </w:pPr>
      <w:bookmarkStart w:id="15" w:name="_Toc135660564"/>
    </w:p>
    <w:p w14:paraId="55691387" w14:textId="772B8DB6" w:rsidR="00784017" w:rsidRPr="00F90A35" w:rsidRDefault="00784017" w:rsidP="00F90A35">
      <w:pPr>
        <w:pStyle w:val="Heading1"/>
      </w:pPr>
      <w:r w:rsidRPr="00F90A35">
        <w:t>ROLES AND RESPONSIBILITIES</w:t>
      </w:r>
      <w:bookmarkEnd w:id="15"/>
      <w:r w:rsidRPr="00F90A35">
        <w:t xml:space="preserve"> </w:t>
      </w:r>
    </w:p>
    <w:p w14:paraId="2EAB6716" w14:textId="0132E20E" w:rsidR="00784017" w:rsidRPr="00784017" w:rsidRDefault="00784017">
      <w:pPr>
        <w:rPr>
          <w:rFonts w:ascii="Verdana" w:hAnsi="Verdana"/>
          <w:sz w:val="24"/>
          <w:szCs w:val="24"/>
        </w:rPr>
      </w:pPr>
      <w:r w:rsidRPr="00784017">
        <w:rPr>
          <w:rFonts w:ascii="Verdana" w:hAnsi="Verdana"/>
          <w:sz w:val="24"/>
          <w:szCs w:val="24"/>
        </w:rPr>
        <w:t>Program applicants (</w:t>
      </w:r>
      <w:r w:rsidR="00CC4EA4" w:rsidRPr="00784017">
        <w:rPr>
          <w:rFonts w:ascii="Verdana" w:hAnsi="Verdana"/>
          <w:sz w:val="24"/>
          <w:szCs w:val="24"/>
        </w:rPr>
        <w:t>i.e.,</w:t>
      </w:r>
      <w:r w:rsidRPr="00784017">
        <w:rPr>
          <w:rFonts w:ascii="Verdana" w:hAnsi="Verdana"/>
          <w:sz w:val="24"/>
          <w:szCs w:val="24"/>
        </w:rPr>
        <w:t xml:space="preserve"> qualified first-time homebuyers), financial institutions, closing attorneys and the </w:t>
      </w:r>
      <w:r w:rsidR="005F288F">
        <w:rPr>
          <w:rFonts w:ascii="Verdana" w:hAnsi="Verdana"/>
          <w:sz w:val="24"/>
          <w:szCs w:val="24"/>
        </w:rPr>
        <w:t>City of Canton</w:t>
      </w:r>
      <w:r w:rsidRPr="00784017">
        <w:rPr>
          <w:rFonts w:ascii="Verdana" w:hAnsi="Verdana"/>
          <w:sz w:val="24"/>
          <w:szCs w:val="24"/>
        </w:rPr>
        <w:t xml:space="preserve"> have interrelated roles and responsibilities. It is important that all parties understand their responsibilities </w:t>
      </w:r>
      <w:r w:rsidR="00CC4EA4" w:rsidRPr="00784017">
        <w:rPr>
          <w:rFonts w:ascii="Verdana" w:hAnsi="Verdana"/>
          <w:sz w:val="24"/>
          <w:szCs w:val="24"/>
        </w:rPr>
        <w:t>to</w:t>
      </w:r>
      <w:r w:rsidRPr="00784017">
        <w:rPr>
          <w:rFonts w:ascii="Verdana" w:hAnsi="Verdana"/>
          <w:sz w:val="24"/>
          <w:szCs w:val="24"/>
        </w:rPr>
        <w:t xml:space="preserve"> assume timely processing of each application for assistance under the Down-payment Assistance Program. </w:t>
      </w:r>
    </w:p>
    <w:p w14:paraId="59FC9D08" w14:textId="52F5D8D9" w:rsidR="00784017" w:rsidRPr="00784017" w:rsidRDefault="00784017" w:rsidP="00F90A35">
      <w:pPr>
        <w:pStyle w:val="Heading2"/>
      </w:pPr>
      <w:bookmarkStart w:id="16" w:name="_Toc135660565"/>
      <w:r w:rsidRPr="00784017">
        <w:t>Role and Responsibility of the Applicant</w:t>
      </w:r>
      <w:bookmarkEnd w:id="16"/>
      <w:r w:rsidRPr="00784017">
        <w:t xml:space="preserve"> </w:t>
      </w:r>
    </w:p>
    <w:p w14:paraId="4E6347FF" w14:textId="77777777" w:rsidR="00784017" w:rsidRPr="00784017" w:rsidRDefault="00784017">
      <w:pPr>
        <w:rPr>
          <w:rFonts w:ascii="Verdana" w:hAnsi="Verdana"/>
          <w:sz w:val="24"/>
          <w:szCs w:val="24"/>
        </w:rPr>
      </w:pPr>
      <w:r w:rsidRPr="00784017">
        <w:rPr>
          <w:rFonts w:ascii="Verdana" w:hAnsi="Verdana"/>
          <w:sz w:val="24"/>
          <w:szCs w:val="24"/>
        </w:rPr>
        <w:t xml:space="preserve">1. Applicant must submit to the lender all information to be included in the DPA application package. </w:t>
      </w:r>
    </w:p>
    <w:p w14:paraId="642CC92D" w14:textId="6322A750" w:rsidR="00784017" w:rsidRPr="00784017" w:rsidRDefault="00784017">
      <w:pPr>
        <w:rPr>
          <w:rFonts w:ascii="Verdana" w:hAnsi="Verdana"/>
          <w:sz w:val="24"/>
          <w:szCs w:val="24"/>
        </w:rPr>
      </w:pPr>
      <w:r w:rsidRPr="00784017">
        <w:rPr>
          <w:rFonts w:ascii="Verdana" w:hAnsi="Verdana"/>
          <w:sz w:val="24"/>
          <w:szCs w:val="24"/>
        </w:rPr>
        <w:t xml:space="preserve">2. Applicant attends an interview session with </w:t>
      </w:r>
      <w:r w:rsidR="005F288F">
        <w:rPr>
          <w:rFonts w:ascii="Verdana" w:hAnsi="Verdana"/>
          <w:sz w:val="24"/>
          <w:szCs w:val="24"/>
        </w:rPr>
        <w:t>City of Canton</w:t>
      </w:r>
      <w:r w:rsidRPr="00784017">
        <w:rPr>
          <w:rFonts w:ascii="Verdana" w:hAnsi="Verdana"/>
          <w:sz w:val="24"/>
          <w:szCs w:val="24"/>
        </w:rPr>
        <w:t xml:space="preserve"> staff. During the interview staff will review documents which the applicant will be required to submit at the time of the interview. These documents include, but are not limited to the following: </w:t>
      </w:r>
    </w:p>
    <w:p w14:paraId="0B8CE6DE" w14:textId="7D5ED72A" w:rsidR="00784017" w:rsidRPr="00784017" w:rsidRDefault="00784017" w:rsidP="00784017">
      <w:pPr>
        <w:pStyle w:val="ListParagraph"/>
        <w:numPr>
          <w:ilvl w:val="0"/>
          <w:numId w:val="1"/>
        </w:numPr>
        <w:rPr>
          <w:rFonts w:ascii="Verdana" w:hAnsi="Verdana"/>
          <w:b/>
          <w:bCs/>
          <w:sz w:val="24"/>
          <w:szCs w:val="24"/>
        </w:rPr>
      </w:pPr>
      <w:r w:rsidRPr="00784017">
        <w:rPr>
          <w:rFonts w:ascii="Verdana" w:hAnsi="Verdana"/>
          <w:b/>
          <w:bCs/>
          <w:sz w:val="24"/>
          <w:szCs w:val="24"/>
        </w:rPr>
        <w:t xml:space="preserve">Proof of Identity (Driver’s License, Approved State Identification Card, Voters Registration Card). - Credit report </w:t>
      </w:r>
    </w:p>
    <w:p w14:paraId="7F4E07EE" w14:textId="29B9E288" w:rsidR="00784017" w:rsidRPr="00784017" w:rsidRDefault="00784017" w:rsidP="00784017">
      <w:pPr>
        <w:pStyle w:val="ListParagraph"/>
        <w:numPr>
          <w:ilvl w:val="0"/>
          <w:numId w:val="1"/>
        </w:numPr>
        <w:rPr>
          <w:rFonts w:ascii="Verdana" w:hAnsi="Verdana"/>
          <w:b/>
          <w:bCs/>
          <w:sz w:val="24"/>
          <w:szCs w:val="24"/>
        </w:rPr>
      </w:pPr>
      <w:r w:rsidRPr="00784017">
        <w:rPr>
          <w:rFonts w:ascii="Verdana" w:hAnsi="Verdana"/>
          <w:b/>
          <w:bCs/>
          <w:sz w:val="24"/>
          <w:szCs w:val="24"/>
        </w:rPr>
        <w:t>Social Security cards for everyone that will be residing in the home.</w:t>
      </w:r>
    </w:p>
    <w:p w14:paraId="7E9DFF92" w14:textId="5B329E39" w:rsidR="00784017" w:rsidRPr="00784017" w:rsidRDefault="00784017" w:rsidP="00784017">
      <w:pPr>
        <w:pStyle w:val="ListParagraph"/>
        <w:numPr>
          <w:ilvl w:val="0"/>
          <w:numId w:val="1"/>
        </w:numPr>
        <w:rPr>
          <w:rFonts w:ascii="Verdana" w:hAnsi="Verdana"/>
          <w:b/>
          <w:bCs/>
          <w:sz w:val="24"/>
          <w:szCs w:val="24"/>
        </w:rPr>
      </w:pPr>
      <w:r w:rsidRPr="00784017">
        <w:rPr>
          <w:rFonts w:ascii="Verdana" w:hAnsi="Verdana"/>
          <w:b/>
          <w:bCs/>
          <w:sz w:val="24"/>
          <w:szCs w:val="24"/>
        </w:rPr>
        <w:t xml:space="preserve">Two months of bank statements. </w:t>
      </w:r>
    </w:p>
    <w:p w14:paraId="27BF2FA5" w14:textId="3FECE1D9" w:rsidR="00784017" w:rsidRPr="00784017" w:rsidRDefault="00784017" w:rsidP="00784017">
      <w:pPr>
        <w:pStyle w:val="ListParagraph"/>
        <w:numPr>
          <w:ilvl w:val="0"/>
          <w:numId w:val="1"/>
        </w:numPr>
        <w:rPr>
          <w:rFonts w:ascii="Verdana" w:hAnsi="Verdana"/>
          <w:b/>
          <w:bCs/>
          <w:sz w:val="24"/>
          <w:szCs w:val="24"/>
        </w:rPr>
      </w:pPr>
      <w:r w:rsidRPr="00784017">
        <w:rPr>
          <w:rFonts w:ascii="Verdana" w:hAnsi="Verdana"/>
          <w:b/>
          <w:bCs/>
          <w:sz w:val="24"/>
          <w:szCs w:val="24"/>
        </w:rPr>
        <w:t xml:space="preserve">One (1) years of income tax returns (Federal, State &amp; City). </w:t>
      </w:r>
    </w:p>
    <w:p w14:paraId="449CF0B2" w14:textId="7DA1264F" w:rsidR="00784017" w:rsidRPr="00784017" w:rsidRDefault="00784017" w:rsidP="00784017">
      <w:pPr>
        <w:pStyle w:val="ListParagraph"/>
        <w:numPr>
          <w:ilvl w:val="0"/>
          <w:numId w:val="1"/>
        </w:numPr>
        <w:rPr>
          <w:rFonts w:ascii="Verdana" w:hAnsi="Verdana"/>
          <w:b/>
          <w:bCs/>
          <w:sz w:val="24"/>
          <w:szCs w:val="24"/>
        </w:rPr>
      </w:pPr>
      <w:r w:rsidRPr="00784017">
        <w:rPr>
          <w:rFonts w:ascii="Verdana" w:hAnsi="Verdana"/>
          <w:b/>
          <w:bCs/>
          <w:sz w:val="24"/>
          <w:szCs w:val="24"/>
        </w:rPr>
        <w:t xml:space="preserve">Four (4) consecutive pay stubs and any other supportive income information, such as child support, social security benefit documentation, etc. </w:t>
      </w:r>
    </w:p>
    <w:p w14:paraId="1FD4468D" w14:textId="1A8E997F" w:rsidR="00784017" w:rsidRPr="00784017" w:rsidRDefault="00784017" w:rsidP="00784017">
      <w:pPr>
        <w:pStyle w:val="ListParagraph"/>
        <w:numPr>
          <w:ilvl w:val="0"/>
          <w:numId w:val="1"/>
        </w:numPr>
        <w:rPr>
          <w:rFonts w:ascii="Verdana" w:hAnsi="Verdana"/>
          <w:b/>
          <w:bCs/>
          <w:sz w:val="24"/>
          <w:szCs w:val="24"/>
        </w:rPr>
      </w:pPr>
      <w:r w:rsidRPr="00784017">
        <w:rPr>
          <w:rFonts w:ascii="Verdana" w:hAnsi="Verdana"/>
          <w:b/>
          <w:bCs/>
          <w:sz w:val="24"/>
          <w:szCs w:val="24"/>
        </w:rPr>
        <w:t>Marriage certificates, divorce papers or legal separation papers.</w:t>
      </w:r>
    </w:p>
    <w:p w14:paraId="39B7D5D0" w14:textId="2A4794CB" w:rsidR="00784017" w:rsidRPr="00784017" w:rsidRDefault="00784017" w:rsidP="00784017">
      <w:pPr>
        <w:pStyle w:val="ListParagraph"/>
        <w:numPr>
          <w:ilvl w:val="0"/>
          <w:numId w:val="1"/>
        </w:numPr>
        <w:rPr>
          <w:rFonts w:ascii="Verdana" w:hAnsi="Verdana"/>
          <w:b/>
          <w:bCs/>
          <w:sz w:val="24"/>
          <w:szCs w:val="24"/>
        </w:rPr>
      </w:pPr>
      <w:r w:rsidRPr="00784017">
        <w:rPr>
          <w:rFonts w:ascii="Verdana" w:hAnsi="Verdana"/>
          <w:b/>
          <w:bCs/>
          <w:sz w:val="24"/>
          <w:szCs w:val="24"/>
        </w:rPr>
        <w:t>Court custodial order(s) for surrogate family members and individuals.</w:t>
      </w:r>
    </w:p>
    <w:p w14:paraId="295598E5" w14:textId="77777777" w:rsidR="00784017" w:rsidRPr="00784017" w:rsidRDefault="00784017">
      <w:pPr>
        <w:rPr>
          <w:rFonts w:ascii="Verdana" w:hAnsi="Verdana"/>
          <w:sz w:val="24"/>
          <w:szCs w:val="24"/>
        </w:rPr>
      </w:pPr>
      <w:r w:rsidRPr="00784017">
        <w:rPr>
          <w:rFonts w:ascii="Verdana" w:hAnsi="Verdana"/>
          <w:b/>
          <w:bCs/>
          <w:sz w:val="24"/>
          <w:szCs w:val="24"/>
        </w:rPr>
        <w:t>Note:</w:t>
      </w:r>
      <w:r w:rsidRPr="00784017">
        <w:rPr>
          <w:rFonts w:ascii="Verdana" w:hAnsi="Verdana"/>
          <w:sz w:val="24"/>
          <w:szCs w:val="24"/>
        </w:rPr>
        <w:t xml:space="preserve"> Failure of an applicant to attend the scheduled interview session, and/or failure to submit the required documentation, will result in a delay or postponement in the application review process. </w:t>
      </w:r>
    </w:p>
    <w:p w14:paraId="078F0C23" w14:textId="77777777" w:rsidR="00784017" w:rsidRPr="00784017" w:rsidRDefault="00784017">
      <w:pPr>
        <w:rPr>
          <w:rFonts w:ascii="Verdana" w:hAnsi="Verdana"/>
          <w:sz w:val="24"/>
          <w:szCs w:val="24"/>
        </w:rPr>
      </w:pPr>
      <w:r w:rsidRPr="00784017">
        <w:rPr>
          <w:rFonts w:ascii="Verdana" w:hAnsi="Verdana"/>
          <w:sz w:val="24"/>
          <w:szCs w:val="24"/>
        </w:rPr>
        <w:t xml:space="preserve">3. Applicant is required to attend and complete a qualified homebuyer education/prepurchase housing counseling program. Upon completion of the </w:t>
      </w:r>
      <w:r w:rsidRPr="00784017">
        <w:rPr>
          <w:rFonts w:ascii="Verdana" w:hAnsi="Verdana"/>
          <w:sz w:val="24"/>
          <w:szCs w:val="24"/>
        </w:rPr>
        <w:lastRenderedPageBreak/>
        <w:t xml:space="preserve">program, the applicant is to submit a Certificate of Completion to their financial institution. </w:t>
      </w:r>
    </w:p>
    <w:p w14:paraId="1D8C32C1" w14:textId="6C651F64" w:rsidR="00DF0C81" w:rsidRDefault="00784017">
      <w:pPr>
        <w:rPr>
          <w:rFonts w:ascii="Verdana" w:hAnsi="Verdana"/>
          <w:sz w:val="24"/>
          <w:szCs w:val="24"/>
        </w:rPr>
      </w:pPr>
      <w:r w:rsidRPr="00784017">
        <w:rPr>
          <w:rFonts w:ascii="Verdana" w:hAnsi="Verdana"/>
          <w:sz w:val="24"/>
          <w:szCs w:val="24"/>
        </w:rPr>
        <w:t>4. Applicant will be responsible for providing contributions to the purchase of the home. Purchaser will provide the following according to the income guidelines</w:t>
      </w:r>
      <w:r>
        <w:rPr>
          <w:rFonts w:ascii="Verdana" w:hAnsi="Verdana"/>
          <w:sz w:val="24"/>
          <w:szCs w:val="24"/>
        </w:rPr>
        <w:t>.</w:t>
      </w:r>
    </w:p>
    <w:tbl>
      <w:tblPr>
        <w:tblStyle w:val="TableGrid"/>
        <w:tblW w:w="0" w:type="auto"/>
        <w:tblLook w:val="04A0" w:firstRow="1" w:lastRow="0" w:firstColumn="1" w:lastColumn="0" w:noHBand="0" w:noVBand="1"/>
      </w:tblPr>
      <w:tblGrid>
        <w:gridCol w:w="4675"/>
        <w:gridCol w:w="4675"/>
      </w:tblGrid>
      <w:tr w:rsidR="00784017" w14:paraId="6E90ED9E" w14:textId="77777777" w:rsidTr="00784017">
        <w:tc>
          <w:tcPr>
            <w:tcW w:w="4675" w:type="dxa"/>
          </w:tcPr>
          <w:p w14:paraId="00F58C8B" w14:textId="1992A4F2" w:rsidR="00784017" w:rsidRDefault="00784017">
            <w:pPr>
              <w:rPr>
                <w:rFonts w:ascii="Verdana" w:hAnsi="Verdana"/>
                <w:sz w:val="24"/>
                <w:szCs w:val="24"/>
              </w:rPr>
            </w:pPr>
            <w:r>
              <w:rPr>
                <w:rFonts w:ascii="Verdana" w:hAnsi="Verdana"/>
                <w:sz w:val="24"/>
                <w:szCs w:val="24"/>
              </w:rPr>
              <w:t>Income Limits</w:t>
            </w:r>
          </w:p>
        </w:tc>
        <w:tc>
          <w:tcPr>
            <w:tcW w:w="4675" w:type="dxa"/>
          </w:tcPr>
          <w:p w14:paraId="671D6AA3" w14:textId="2F9C073B" w:rsidR="00784017" w:rsidRDefault="00784017">
            <w:pPr>
              <w:rPr>
                <w:rFonts w:ascii="Verdana" w:hAnsi="Verdana"/>
                <w:sz w:val="24"/>
                <w:szCs w:val="24"/>
              </w:rPr>
            </w:pPr>
            <w:r>
              <w:rPr>
                <w:rFonts w:ascii="Verdana" w:hAnsi="Verdana"/>
                <w:sz w:val="24"/>
                <w:szCs w:val="24"/>
              </w:rPr>
              <w:t>Contribution Amount</w:t>
            </w:r>
          </w:p>
        </w:tc>
      </w:tr>
      <w:tr w:rsidR="00784017" w14:paraId="2C2F24F8" w14:textId="77777777" w:rsidTr="00784017">
        <w:tc>
          <w:tcPr>
            <w:tcW w:w="4675" w:type="dxa"/>
          </w:tcPr>
          <w:p w14:paraId="48F8BC1C" w14:textId="59BFC938" w:rsidR="00784017" w:rsidRDefault="00784017">
            <w:pPr>
              <w:rPr>
                <w:rFonts w:ascii="Verdana" w:hAnsi="Verdana"/>
                <w:sz w:val="24"/>
                <w:szCs w:val="24"/>
              </w:rPr>
            </w:pPr>
            <w:r>
              <w:rPr>
                <w:rFonts w:ascii="Verdana" w:hAnsi="Verdana"/>
                <w:sz w:val="24"/>
                <w:szCs w:val="24"/>
              </w:rPr>
              <w:t>30%</w:t>
            </w:r>
          </w:p>
        </w:tc>
        <w:tc>
          <w:tcPr>
            <w:tcW w:w="4675" w:type="dxa"/>
          </w:tcPr>
          <w:p w14:paraId="095565CD" w14:textId="15F642E1" w:rsidR="00784017" w:rsidRPr="00C64A3F" w:rsidRDefault="00784017">
            <w:pPr>
              <w:rPr>
                <w:rFonts w:ascii="Verdana" w:hAnsi="Verdana"/>
                <w:sz w:val="24"/>
                <w:szCs w:val="24"/>
              </w:rPr>
            </w:pPr>
            <w:r w:rsidRPr="00C64A3F">
              <w:rPr>
                <w:rFonts w:ascii="Verdana" w:hAnsi="Verdana"/>
                <w:sz w:val="24"/>
                <w:szCs w:val="24"/>
              </w:rPr>
              <w:t>$500.00</w:t>
            </w:r>
          </w:p>
        </w:tc>
      </w:tr>
      <w:tr w:rsidR="00784017" w14:paraId="22E52A0B" w14:textId="77777777" w:rsidTr="00784017">
        <w:tc>
          <w:tcPr>
            <w:tcW w:w="4675" w:type="dxa"/>
          </w:tcPr>
          <w:p w14:paraId="27A9FA1D" w14:textId="162A6F78" w:rsidR="00784017" w:rsidRDefault="00784017">
            <w:pPr>
              <w:rPr>
                <w:rFonts w:ascii="Verdana" w:hAnsi="Verdana"/>
                <w:sz w:val="24"/>
                <w:szCs w:val="24"/>
              </w:rPr>
            </w:pPr>
            <w:r>
              <w:rPr>
                <w:rFonts w:ascii="Verdana" w:hAnsi="Verdana"/>
                <w:sz w:val="24"/>
                <w:szCs w:val="24"/>
              </w:rPr>
              <w:t>60%</w:t>
            </w:r>
          </w:p>
        </w:tc>
        <w:tc>
          <w:tcPr>
            <w:tcW w:w="4675" w:type="dxa"/>
          </w:tcPr>
          <w:p w14:paraId="3EECF0F8" w14:textId="75CC8985" w:rsidR="00784017" w:rsidRPr="00C64A3F" w:rsidRDefault="00784017">
            <w:pPr>
              <w:rPr>
                <w:rFonts w:ascii="Verdana" w:hAnsi="Verdana"/>
                <w:sz w:val="24"/>
                <w:szCs w:val="24"/>
              </w:rPr>
            </w:pPr>
            <w:r w:rsidRPr="00C64A3F">
              <w:rPr>
                <w:rFonts w:ascii="Verdana" w:hAnsi="Verdana"/>
                <w:sz w:val="24"/>
                <w:szCs w:val="24"/>
              </w:rPr>
              <w:t>$750.00</w:t>
            </w:r>
          </w:p>
        </w:tc>
      </w:tr>
      <w:tr w:rsidR="00784017" w14:paraId="63DD9C80" w14:textId="77777777" w:rsidTr="00784017">
        <w:tc>
          <w:tcPr>
            <w:tcW w:w="4675" w:type="dxa"/>
          </w:tcPr>
          <w:p w14:paraId="4C8ABA91" w14:textId="3F09887B" w:rsidR="00784017" w:rsidRDefault="00784017">
            <w:pPr>
              <w:rPr>
                <w:rFonts w:ascii="Verdana" w:hAnsi="Verdana"/>
                <w:sz w:val="24"/>
                <w:szCs w:val="24"/>
              </w:rPr>
            </w:pPr>
            <w:r>
              <w:rPr>
                <w:rFonts w:ascii="Verdana" w:hAnsi="Verdana"/>
                <w:sz w:val="24"/>
                <w:szCs w:val="24"/>
              </w:rPr>
              <w:t>80%</w:t>
            </w:r>
          </w:p>
        </w:tc>
        <w:tc>
          <w:tcPr>
            <w:tcW w:w="4675" w:type="dxa"/>
          </w:tcPr>
          <w:p w14:paraId="01242CF6" w14:textId="5ACE9BAC" w:rsidR="00784017" w:rsidRPr="00C64A3F" w:rsidRDefault="00784017">
            <w:pPr>
              <w:rPr>
                <w:rFonts w:ascii="Verdana" w:hAnsi="Verdana"/>
                <w:sz w:val="24"/>
                <w:szCs w:val="24"/>
              </w:rPr>
            </w:pPr>
            <w:r w:rsidRPr="00C64A3F">
              <w:rPr>
                <w:rFonts w:ascii="Verdana" w:hAnsi="Verdana"/>
                <w:sz w:val="24"/>
                <w:szCs w:val="24"/>
              </w:rPr>
              <w:t>$1,000.00</w:t>
            </w:r>
          </w:p>
        </w:tc>
      </w:tr>
    </w:tbl>
    <w:p w14:paraId="2CCDDACB" w14:textId="77777777" w:rsidR="00C0161B" w:rsidRPr="00784017" w:rsidRDefault="00C0161B">
      <w:pPr>
        <w:rPr>
          <w:rFonts w:ascii="Verdana" w:hAnsi="Verdana"/>
          <w:sz w:val="24"/>
          <w:szCs w:val="24"/>
        </w:rPr>
      </w:pPr>
    </w:p>
    <w:p w14:paraId="556D124E" w14:textId="77777777" w:rsidR="00784017" w:rsidRPr="00784017" w:rsidRDefault="00784017" w:rsidP="00F90A35">
      <w:pPr>
        <w:pStyle w:val="Heading2"/>
      </w:pPr>
      <w:bookmarkStart w:id="17" w:name="_Toc135660566"/>
      <w:r w:rsidRPr="00784017">
        <w:t>Role and Responsibility of Financial Institutions</w:t>
      </w:r>
      <w:bookmarkEnd w:id="17"/>
      <w:r w:rsidRPr="00784017">
        <w:t xml:space="preserve"> </w:t>
      </w:r>
    </w:p>
    <w:p w14:paraId="1FE242F3" w14:textId="30607662" w:rsidR="00784017" w:rsidRPr="00784017" w:rsidRDefault="00784017">
      <w:pPr>
        <w:rPr>
          <w:rFonts w:ascii="Verdana" w:hAnsi="Verdana"/>
          <w:sz w:val="24"/>
          <w:szCs w:val="24"/>
        </w:rPr>
      </w:pPr>
      <w:r w:rsidRPr="00784017">
        <w:rPr>
          <w:rFonts w:ascii="Verdana" w:hAnsi="Verdana"/>
          <w:sz w:val="24"/>
          <w:szCs w:val="24"/>
        </w:rPr>
        <w:t>1. Financial institution (</w:t>
      </w:r>
      <w:r w:rsidR="00CC4EA4" w:rsidRPr="00784017">
        <w:rPr>
          <w:rFonts w:ascii="Verdana" w:hAnsi="Verdana"/>
          <w:sz w:val="24"/>
          <w:szCs w:val="24"/>
        </w:rPr>
        <w:t>i.e.,</w:t>
      </w:r>
      <w:r w:rsidRPr="00784017">
        <w:rPr>
          <w:rFonts w:ascii="Verdana" w:hAnsi="Verdana"/>
          <w:sz w:val="24"/>
          <w:szCs w:val="24"/>
        </w:rPr>
        <w:t xml:space="preserve"> the lender qualifying an applicant for a home mortgage loan) determines the potential homebuyer’s financial ability to purchase the desired property. </w:t>
      </w:r>
    </w:p>
    <w:p w14:paraId="1C55233F" w14:textId="77777777" w:rsidR="00784017" w:rsidRPr="00784017" w:rsidRDefault="00784017">
      <w:pPr>
        <w:rPr>
          <w:rFonts w:ascii="Verdana" w:hAnsi="Verdana"/>
          <w:sz w:val="24"/>
          <w:szCs w:val="24"/>
        </w:rPr>
      </w:pPr>
      <w:r w:rsidRPr="00784017">
        <w:rPr>
          <w:rFonts w:ascii="Verdana" w:hAnsi="Verdana"/>
          <w:sz w:val="24"/>
          <w:szCs w:val="24"/>
        </w:rPr>
        <w:t xml:space="preserve">2. Because financing is limited under the Down-payment Assistance Program, lenders are to make every effort to qualify clients for the highest loan-to-value ratio on the client’s first mortgage. </w:t>
      </w:r>
    </w:p>
    <w:p w14:paraId="38A32FBF" w14:textId="30E63AA9" w:rsidR="00842C3F" w:rsidRDefault="00784017">
      <w:pPr>
        <w:rPr>
          <w:rFonts w:ascii="Verdana" w:hAnsi="Verdana"/>
          <w:sz w:val="24"/>
          <w:szCs w:val="24"/>
        </w:rPr>
      </w:pPr>
      <w:r w:rsidRPr="00784017">
        <w:rPr>
          <w:rFonts w:ascii="Verdana" w:hAnsi="Verdana"/>
          <w:sz w:val="24"/>
          <w:szCs w:val="24"/>
        </w:rPr>
        <w:t>3. Lender submits the required documentation outlining the applicant’s request for financial assistance. The required documents include, but are not limited to, the following:</w:t>
      </w:r>
    </w:p>
    <w:p w14:paraId="0B6529F5" w14:textId="43075733" w:rsidR="00B432C5" w:rsidRDefault="00B432C5">
      <w:pPr>
        <w:rPr>
          <w:rFonts w:ascii="Verdana" w:hAnsi="Verdana"/>
          <w:sz w:val="24"/>
          <w:szCs w:val="24"/>
        </w:rPr>
      </w:pPr>
    </w:p>
    <w:p w14:paraId="0BA9060A" w14:textId="77777777" w:rsidR="00B432C5" w:rsidRDefault="00B432C5">
      <w:pPr>
        <w:rPr>
          <w:rFonts w:ascii="Verdana" w:hAnsi="Verdana"/>
          <w:sz w:val="24"/>
          <w:szCs w:val="24"/>
        </w:rPr>
      </w:pPr>
    </w:p>
    <w:tbl>
      <w:tblPr>
        <w:tblStyle w:val="TableGrid"/>
        <w:tblW w:w="9810" w:type="dxa"/>
        <w:tblInd w:w="85" w:type="dxa"/>
        <w:tblLook w:val="04A0" w:firstRow="1" w:lastRow="0" w:firstColumn="1" w:lastColumn="0" w:noHBand="0" w:noVBand="1"/>
      </w:tblPr>
      <w:tblGrid>
        <w:gridCol w:w="630"/>
        <w:gridCol w:w="9180"/>
      </w:tblGrid>
      <w:tr w:rsidR="00784017" w14:paraId="17C7F159" w14:textId="77777777" w:rsidTr="00872641">
        <w:tc>
          <w:tcPr>
            <w:tcW w:w="630" w:type="dxa"/>
          </w:tcPr>
          <w:p w14:paraId="12BB3F7E" w14:textId="3A40545E" w:rsidR="00784017" w:rsidRPr="00872641" w:rsidRDefault="00784017">
            <w:pPr>
              <w:rPr>
                <w:rFonts w:ascii="Verdana" w:hAnsi="Verdana"/>
                <w:sz w:val="24"/>
                <w:szCs w:val="24"/>
              </w:rPr>
            </w:pPr>
            <w:r w:rsidRPr="00872641">
              <w:rPr>
                <w:rFonts w:ascii="Verdana" w:hAnsi="Verdana"/>
                <w:sz w:val="24"/>
                <w:szCs w:val="24"/>
              </w:rPr>
              <w:t>N</w:t>
            </w:r>
            <w:r w:rsidR="00872641" w:rsidRPr="00872641">
              <w:rPr>
                <w:rFonts w:ascii="Verdana" w:hAnsi="Verdana"/>
                <w:sz w:val="24"/>
                <w:szCs w:val="24"/>
              </w:rPr>
              <w:t>o.</w:t>
            </w:r>
          </w:p>
        </w:tc>
        <w:tc>
          <w:tcPr>
            <w:tcW w:w="9180" w:type="dxa"/>
          </w:tcPr>
          <w:p w14:paraId="347F6EBC" w14:textId="386DA744" w:rsidR="00784017" w:rsidRPr="007B36CB" w:rsidRDefault="00872641">
            <w:pPr>
              <w:rPr>
                <w:rFonts w:ascii="Verdana" w:hAnsi="Verdana"/>
                <w:b/>
                <w:bCs/>
                <w:sz w:val="24"/>
                <w:szCs w:val="24"/>
              </w:rPr>
            </w:pPr>
            <w:r w:rsidRPr="007B36CB">
              <w:rPr>
                <w:rFonts w:ascii="Verdana" w:hAnsi="Verdana"/>
                <w:b/>
                <w:bCs/>
                <w:sz w:val="24"/>
                <w:szCs w:val="24"/>
              </w:rPr>
              <w:t>Description of Items Requested</w:t>
            </w:r>
          </w:p>
        </w:tc>
      </w:tr>
      <w:tr w:rsidR="00784017" w14:paraId="23FC632A" w14:textId="77777777" w:rsidTr="00872641">
        <w:tc>
          <w:tcPr>
            <w:tcW w:w="630" w:type="dxa"/>
          </w:tcPr>
          <w:p w14:paraId="6C82AF02" w14:textId="50F169A6" w:rsidR="00784017" w:rsidRPr="00872641" w:rsidRDefault="00872641">
            <w:pPr>
              <w:rPr>
                <w:rFonts w:ascii="Verdana" w:hAnsi="Verdana"/>
                <w:sz w:val="24"/>
                <w:szCs w:val="24"/>
              </w:rPr>
            </w:pPr>
            <w:r w:rsidRPr="00872641">
              <w:rPr>
                <w:rFonts w:ascii="Verdana" w:hAnsi="Verdana"/>
                <w:sz w:val="24"/>
                <w:szCs w:val="24"/>
              </w:rPr>
              <w:t>1</w:t>
            </w:r>
          </w:p>
        </w:tc>
        <w:tc>
          <w:tcPr>
            <w:tcW w:w="9180" w:type="dxa"/>
          </w:tcPr>
          <w:p w14:paraId="6C80CB19" w14:textId="4359EC2B" w:rsidR="00784017" w:rsidRPr="00872641" w:rsidRDefault="00872641">
            <w:pPr>
              <w:rPr>
                <w:rFonts w:ascii="Verdana" w:hAnsi="Verdana"/>
                <w:sz w:val="24"/>
                <w:szCs w:val="24"/>
              </w:rPr>
            </w:pPr>
            <w:r w:rsidRPr="00872641">
              <w:rPr>
                <w:rFonts w:ascii="Verdana" w:hAnsi="Verdana"/>
                <w:sz w:val="24"/>
                <w:szCs w:val="24"/>
              </w:rPr>
              <w:t>Contract Information Sheet outlining – Seller’s Name; Address; Phone Number; Closing Attorney’s Info; Real Estate Agent; Buyer’s Agent; Appraisal Price; Sales Price; Requested DPA Amount. All info on Lender’s Letterhead</w:t>
            </w:r>
          </w:p>
        </w:tc>
      </w:tr>
      <w:tr w:rsidR="00784017" w14:paraId="134CBB85" w14:textId="77777777" w:rsidTr="00872641">
        <w:tc>
          <w:tcPr>
            <w:tcW w:w="630" w:type="dxa"/>
          </w:tcPr>
          <w:p w14:paraId="2474F716" w14:textId="586ED46E" w:rsidR="00784017" w:rsidRPr="00872641" w:rsidRDefault="00872641">
            <w:pPr>
              <w:rPr>
                <w:rFonts w:ascii="Verdana" w:hAnsi="Verdana"/>
                <w:sz w:val="24"/>
                <w:szCs w:val="24"/>
              </w:rPr>
            </w:pPr>
            <w:r w:rsidRPr="00872641">
              <w:rPr>
                <w:rFonts w:ascii="Verdana" w:hAnsi="Verdana"/>
                <w:sz w:val="24"/>
                <w:szCs w:val="24"/>
              </w:rPr>
              <w:t>2</w:t>
            </w:r>
          </w:p>
        </w:tc>
        <w:tc>
          <w:tcPr>
            <w:tcW w:w="9180" w:type="dxa"/>
          </w:tcPr>
          <w:p w14:paraId="3637BCA4" w14:textId="4507A5FA" w:rsidR="00784017" w:rsidRPr="00872641" w:rsidRDefault="00872641">
            <w:pPr>
              <w:rPr>
                <w:rFonts w:ascii="Verdana" w:hAnsi="Verdana"/>
                <w:sz w:val="24"/>
                <w:szCs w:val="24"/>
              </w:rPr>
            </w:pPr>
            <w:r w:rsidRPr="00872641">
              <w:rPr>
                <w:rFonts w:ascii="Verdana" w:hAnsi="Verdana"/>
                <w:sz w:val="24"/>
                <w:szCs w:val="24"/>
              </w:rPr>
              <w:t xml:space="preserve">Form 1033 – UNIFORM RESIDENTAL LOAN APPLICATION </w:t>
            </w:r>
            <w:r w:rsidR="00CC4EA4" w:rsidRPr="00872641">
              <w:rPr>
                <w:rFonts w:ascii="Verdana" w:hAnsi="Verdana"/>
                <w:sz w:val="24"/>
                <w:szCs w:val="24"/>
              </w:rPr>
              <w:t>(Signed</w:t>
            </w:r>
            <w:r w:rsidRPr="00872641">
              <w:rPr>
                <w:rFonts w:ascii="Verdana" w:hAnsi="Verdana"/>
                <w:sz w:val="24"/>
                <w:szCs w:val="24"/>
              </w:rPr>
              <w:t xml:space="preserve"> by Borrower)</w:t>
            </w:r>
          </w:p>
        </w:tc>
      </w:tr>
      <w:tr w:rsidR="00784017" w14:paraId="5B12385E" w14:textId="77777777" w:rsidTr="00872641">
        <w:tc>
          <w:tcPr>
            <w:tcW w:w="630" w:type="dxa"/>
          </w:tcPr>
          <w:p w14:paraId="01C28BED" w14:textId="2ED8529C" w:rsidR="00784017" w:rsidRPr="00872641" w:rsidRDefault="00872641">
            <w:pPr>
              <w:rPr>
                <w:rFonts w:ascii="Verdana" w:hAnsi="Verdana"/>
                <w:sz w:val="24"/>
                <w:szCs w:val="24"/>
              </w:rPr>
            </w:pPr>
            <w:r w:rsidRPr="00872641">
              <w:rPr>
                <w:rFonts w:ascii="Verdana" w:hAnsi="Verdana"/>
                <w:sz w:val="24"/>
                <w:szCs w:val="24"/>
              </w:rPr>
              <w:t>3</w:t>
            </w:r>
          </w:p>
        </w:tc>
        <w:tc>
          <w:tcPr>
            <w:tcW w:w="9180" w:type="dxa"/>
          </w:tcPr>
          <w:p w14:paraId="1F7EB5D4" w14:textId="7A85CD63" w:rsidR="00784017" w:rsidRPr="00872641" w:rsidRDefault="00872641">
            <w:pPr>
              <w:rPr>
                <w:rFonts w:ascii="Verdana" w:hAnsi="Verdana"/>
                <w:sz w:val="24"/>
                <w:szCs w:val="24"/>
              </w:rPr>
            </w:pPr>
            <w:r w:rsidRPr="00872641">
              <w:rPr>
                <w:rFonts w:ascii="Verdana" w:hAnsi="Verdana"/>
                <w:sz w:val="24"/>
                <w:szCs w:val="24"/>
              </w:rPr>
              <w:t>AHCD – Homeownership Financial Assistance Application (Completed)</w:t>
            </w:r>
          </w:p>
        </w:tc>
      </w:tr>
      <w:tr w:rsidR="00784017" w14:paraId="32451474" w14:textId="77777777" w:rsidTr="00872641">
        <w:tc>
          <w:tcPr>
            <w:tcW w:w="630" w:type="dxa"/>
          </w:tcPr>
          <w:p w14:paraId="65096163" w14:textId="3BE5EB8F" w:rsidR="00784017" w:rsidRPr="00872641" w:rsidRDefault="00872641">
            <w:pPr>
              <w:rPr>
                <w:rFonts w:ascii="Verdana" w:hAnsi="Verdana"/>
                <w:sz w:val="24"/>
                <w:szCs w:val="24"/>
              </w:rPr>
            </w:pPr>
            <w:r w:rsidRPr="00872641">
              <w:rPr>
                <w:rFonts w:ascii="Verdana" w:hAnsi="Verdana"/>
                <w:sz w:val="24"/>
                <w:szCs w:val="24"/>
              </w:rPr>
              <w:t>4</w:t>
            </w:r>
          </w:p>
        </w:tc>
        <w:tc>
          <w:tcPr>
            <w:tcW w:w="9180" w:type="dxa"/>
          </w:tcPr>
          <w:p w14:paraId="33E9FABE" w14:textId="5876C2A4" w:rsidR="00784017" w:rsidRPr="00872641" w:rsidRDefault="00872641">
            <w:pPr>
              <w:rPr>
                <w:rFonts w:ascii="Verdana" w:hAnsi="Verdana"/>
                <w:sz w:val="24"/>
                <w:szCs w:val="24"/>
              </w:rPr>
            </w:pPr>
            <w:r w:rsidRPr="00872641">
              <w:rPr>
                <w:rFonts w:ascii="Verdana" w:hAnsi="Verdana"/>
                <w:sz w:val="24"/>
                <w:szCs w:val="24"/>
              </w:rPr>
              <w:t>Verification of Employment</w:t>
            </w:r>
          </w:p>
        </w:tc>
      </w:tr>
      <w:tr w:rsidR="00784017" w14:paraId="4231FF83" w14:textId="77777777" w:rsidTr="00872641">
        <w:tc>
          <w:tcPr>
            <w:tcW w:w="630" w:type="dxa"/>
          </w:tcPr>
          <w:p w14:paraId="1F2E8048" w14:textId="7E8AB253" w:rsidR="00784017" w:rsidRPr="00872641" w:rsidRDefault="00872641">
            <w:pPr>
              <w:rPr>
                <w:rFonts w:ascii="Verdana" w:hAnsi="Verdana"/>
                <w:sz w:val="24"/>
                <w:szCs w:val="24"/>
              </w:rPr>
            </w:pPr>
            <w:r w:rsidRPr="00872641">
              <w:rPr>
                <w:rFonts w:ascii="Verdana" w:hAnsi="Verdana"/>
                <w:sz w:val="24"/>
                <w:szCs w:val="24"/>
              </w:rPr>
              <w:t>5</w:t>
            </w:r>
          </w:p>
        </w:tc>
        <w:tc>
          <w:tcPr>
            <w:tcW w:w="9180" w:type="dxa"/>
          </w:tcPr>
          <w:p w14:paraId="55FC1156" w14:textId="10C555A3" w:rsidR="00784017" w:rsidRPr="00872641" w:rsidRDefault="00872641">
            <w:pPr>
              <w:rPr>
                <w:rFonts w:ascii="Verdana" w:hAnsi="Verdana"/>
                <w:sz w:val="24"/>
                <w:szCs w:val="24"/>
              </w:rPr>
            </w:pPr>
            <w:r w:rsidRPr="00872641">
              <w:rPr>
                <w:rFonts w:ascii="Verdana" w:hAnsi="Verdana"/>
                <w:sz w:val="24"/>
                <w:szCs w:val="24"/>
              </w:rPr>
              <w:t>Verification of Income – Paystubs (2 consecutive months/W-2 form/Income Tax Return</w:t>
            </w:r>
          </w:p>
        </w:tc>
      </w:tr>
      <w:tr w:rsidR="00784017" w14:paraId="3A97D001" w14:textId="77777777" w:rsidTr="00872641">
        <w:tc>
          <w:tcPr>
            <w:tcW w:w="630" w:type="dxa"/>
          </w:tcPr>
          <w:p w14:paraId="13241451" w14:textId="29E81124" w:rsidR="00784017" w:rsidRPr="00872641" w:rsidRDefault="00872641">
            <w:pPr>
              <w:rPr>
                <w:rFonts w:ascii="Verdana" w:hAnsi="Verdana"/>
                <w:sz w:val="24"/>
                <w:szCs w:val="24"/>
              </w:rPr>
            </w:pPr>
            <w:r w:rsidRPr="00872641">
              <w:rPr>
                <w:rFonts w:ascii="Verdana" w:hAnsi="Verdana"/>
                <w:sz w:val="24"/>
                <w:szCs w:val="24"/>
              </w:rPr>
              <w:t>6</w:t>
            </w:r>
          </w:p>
        </w:tc>
        <w:tc>
          <w:tcPr>
            <w:tcW w:w="9180" w:type="dxa"/>
          </w:tcPr>
          <w:p w14:paraId="6A2C2517" w14:textId="24FED72F" w:rsidR="00784017" w:rsidRPr="00872641" w:rsidRDefault="00872641">
            <w:pPr>
              <w:rPr>
                <w:rFonts w:ascii="Verdana" w:hAnsi="Verdana"/>
                <w:sz w:val="24"/>
                <w:szCs w:val="24"/>
              </w:rPr>
            </w:pPr>
            <w:r w:rsidRPr="00872641">
              <w:rPr>
                <w:rFonts w:ascii="Verdana" w:hAnsi="Verdana"/>
                <w:sz w:val="24"/>
                <w:szCs w:val="24"/>
              </w:rPr>
              <w:t>Loan Estimate</w:t>
            </w:r>
          </w:p>
        </w:tc>
      </w:tr>
      <w:tr w:rsidR="00784017" w14:paraId="0AFBA07A" w14:textId="77777777" w:rsidTr="00872641">
        <w:tc>
          <w:tcPr>
            <w:tcW w:w="630" w:type="dxa"/>
          </w:tcPr>
          <w:p w14:paraId="6D13785F" w14:textId="46E656A3" w:rsidR="00784017" w:rsidRPr="00872641" w:rsidRDefault="00872641">
            <w:pPr>
              <w:rPr>
                <w:rFonts w:ascii="Verdana" w:hAnsi="Verdana"/>
                <w:sz w:val="24"/>
                <w:szCs w:val="24"/>
              </w:rPr>
            </w:pPr>
            <w:r w:rsidRPr="00872641">
              <w:rPr>
                <w:rFonts w:ascii="Verdana" w:hAnsi="Verdana"/>
                <w:sz w:val="24"/>
                <w:szCs w:val="24"/>
              </w:rPr>
              <w:t>7</w:t>
            </w:r>
          </w:p>
        </w:tc>
        <w:tc>
          <w:tcPr>
            <w:tcW w:w="9180" w:type="dxa"/>
          </w:tcPr>
          <w:p w14:paraId="1EFDD5B1" w14:textId="68B37DB1" w:rsidR="00784017" w:rsidRPr="00872641" w:rsidRDefault="00872641">
            <w:pPr>
              <w:rPr>
                <w:rFonts w:ascii="Verdana" w:hAnsi="Verdana"/>
                <w:sz w:val="24"/>
                <w:szCs w:val="24"/>
              </w:rPr>
            </w:pPr>
            <w:r w:rsidRPr="00872641">
              <w:rPr>
                <w:rFonts w:ascii="Verdana" w:hAnsi="Verdana"/>
                <w:sz w:val="24"/>
                <w:szCs w:val="24"/>
              </w:rPr>
              <w:t>Debt to Income worksheets</w:t>
            </w:r>
          </w:p>
        </w:tc>
      </w:tr>
      <w:tr w:rsidR="00784017" w14:paraId="7EAF88F8" w14:textId="77777777" w:rsidTr="00872641">
        <w:tc>
          <w:tcPr>
            <w:tcW w:w="630" w:type="dxa"/>
          </w:tcPr>
          <w:p w14:paraId="72480C22" w14:textId="0B04F59C" w:rsidR="00784017" w:rsidRPr="00872641" w:rsidRDefault="00872641">
            <w:pPr>
              <w:rPr>
                <w:rFonts w:ascii="Verdana" w:hAnsi="Verdana"/>
                <w:sz w:val="24"/>
                <w:szCs w:val="24"/>
              </w:rPr>
            </w:pPr>
            <w:r w:rsidRPr="00872641">
              <w:rPr>
                <w:rFonts w:ascii="Verdana" w:hAnsi="Verdana"/>
                <w:sz w:val="24"/>
                <w:szCs w:val="24"/>
              </w:rPr>
              <w:t>8</w:t>
            </w:r>
          </w:p>
        </w:tc>
        <w:tc>
          <w:tcPr>
            <w:tcW w:w="9180" w:type="dxa"/>
          </w:tcPr>
          <w:p w14:paraId="51066DCF" w14:textId="00A3EE47" w:rsidR="00784017" w:rsidRPr="00872641" w:rsidRDefault="00872641">
            <w:pPr>
              <w:rPr>
                <w:rFonts w:ascii="Verdana" w:hAnsi="Verdana"/>
                <w:sz w:val="24"/>
                <w:szCs w:val="24"/>
              </w:rPr>
            </w:pPr>
            <w:r w:rsidRPr="00872641">
              <w:rPr>
                <w:rFonts w:ascii="Verdana" w:hAnsi="Verdana"/>
                <w:sz w:val="24"/>
                <w:szCs w:val="24"/>
              </w:rPr>
              <w:t>Appraisal Report (In Color)</w:t>
            </w:r>
          </w:p>
        </w:tc>
      </w:tr>
      <w:tr w:rsidR="00784017" w14:paraId="36FF319F" w14:textId="77777777" w:rsidTr="00872641">
        <w:tc>
          <w:tcPr>
            <w:tcW w:w="630" w:type="dxa"/>
          </w:tcPr>
          <w:p w14:paraId="2F268C14" w14:textId="584F09C2" w:rsidR="00784017" w:rsidRPr="00872641" w:rsidRDefault="00872641">
            <w:pPr>
              <w:rPr>
                <w:rFonts w:ascii="Verdana" w:hAnsi="Verdana"/>
                <w:sz w:val="24"/>
                <w:szCs w:val="24"/>
              </w:rPr>
            </w:pPr>
            <w:r w:rsidRPr="00872641">
              <w:rPr>
                <w:rFonts w:ascii="Verdana" w:hAnsi="Verdana"/>
                <w:sz w:val="24"/>
                <w:szCs w:val="24"/>
              </w:rPr>
              <w:t>9</w:t>
            </w:r>
          </w:p>
        </w:tc>
        <w:tc>
          <w:tcPr>
            <w:tcW w:w="9180" w:type="dxa"/>
          </w:tcPr>
          <w:p w14:paraId="74D8AA03" w14:textId="39E65C87" w:rsidR="00784017" w:rsidRPr="00872641" w:rsidRDefault="00872641">
            <w:pPr>
              <w:rPr>
                <w:rFonts w:ascii="Verdana" w:hAnsi="Verdana"/>
                <w:sz w:val="24"/>
                <w:szCs w:val="24"/>
              </w:rPr>
            </w:pPr>
            <w:r w:rsidRPr="00872641">
              <w:rPr>
                <w:rFonts w:ascii="Verdana" w:hAnsi="Verdana"/>
                <w:sz w:val="24"/>
                <w:szCs w:val="24"/>
              </w:rPr>
              <w:t>Purchase/Sale Agreement (Sales Contract)</w:t>
            </w:r>
          </w:p>
        </w:tc>
      </w:tr>
      <w:tr w:rsidR="00784017" w14:paraId="768E580F" w14:textId="77777777" w:rsidTr="00872641">
        <w:tc>
          <w:tcPr>
            <w:tcW w:w="630" w:type="dxa"/>
          </w:tcPr>
          <w:p w14:paraId="771F7667" w14:textId="1A145655" w:rsidR="00784017" w:rsidRPr="00872641" w:rsidRDefault="00872641">
            <w:pPr>
              <w:rPr>
                <w:rFonts w:ascii="Verdana" w:hAnsi="Verdana"/>
                <w:sz w:val="24"/>
                <w:szCs w:val="24"/>
              </w:rPr>
            </w:pPr>
            <w:r w:rsidRPr="00872641">
              <w:rPr>
                <w:rFonts w:ascii="Verdana" w:hAnsi="Verdana"/>
                <w:sz w:val="24"/>
                <w:szCs w:val="24"/>
              </w:rPr>
              <w:lastRenderedPageBreak/>
              <w:t>10</w:t>
            </w:r>
          </w:p>
        </w:tc>
        <w:tc>
          <w:tcPr>
            <w:tcW w:w="9180" w:type="dxa"/>
          </w:tcPr>
          <w:p w14:paraId="0D0E3EDD" w14:textId="65299E03" w:rsidR="00784017" w:rsidRPr="00872641" w:rsidRDefault="00872641">
            <w:pPr>
              <w:rPr>
                <w:rFonts w:ascii="Verdana" w:hAnsi="Verdana"/>
                <w:sz w:val="24"/>
                <w:szCs w:val="24"/>
              </w:rPr>
            </w:pPr>
            <w:r w:rsidRPr="00872641">
              <w:rPr>
                <w:rFonts w:ascii="Verdana" w:hAnsi="Verdana"/>
                <w:sz w:val="24"/>
                <w:szCs w:val="24"/>
              </w:rPr>
              <w:t>Credit Report</w:t>
            </w:r>
          </w:p>
        </w:tc>
      </w:tr>
      <w:tr w:rsidR="00784017" w14:paraId="62754AF6" w14:textId="77777777" w:rsidTr="00872641">
        <w:tc>
          <w:tcPr>
            <w:tcW w:w="630" w:type="dxa"/>
          </w:tcPr>
          <w:p w14:paraId="4DD524FE" w14:textId="62A9DC81" w:rsidR="00784017" w:rsidRPr="00872641" w:rsidRDefault="00872641">
            <w:pPr>
              <w:rPr>
                <w:rFonts w:ascii="Verdana" w:hAnsi="Verdana"/>
                <w:sz w:val="24"/>
                <w:szCs w:val="24"/>
              </w:rPr>
            </w:pPr>
            <w:r w:rsidRPr="00872641">
              <w:rPr>
                <w:rFonts w:ascii="Verdana" w:hAnsi="Verdana"/>
                <w:sz w:val="24"/>
                <w:szCs w:val="24"/>
              </w:rPr>
              <w:t>11</w:t>
            </w:r>
          </w:p>
        </w:tc>
        <w:tc>
          <w:tcPr>
            <w:tcW w:w="9180" w:type="dxa"/>
          </w:tcPr>
          <w:p w14:paraId="092FAA55" w14:textId="77777777" w:rsidR="00872641" w:rsidRPr="00872641" w:rsidRDefault="00872641">
            <w:pPr>
              <w:rPr>
                <w:rFonts w:ascii="Verdana" w:hAnsi="Verdana"/>
                <w:sz w:val="24"/>
                <w:szCs w:val="24"/>
              </w:rPr>
            </w:pPr>
            <w:r w:rsidRPr="00872641">
              <w:rPr>
                <w:rFonts w:ascii="Verdana" w:hAnsi="Verdana"/>
                <w:sz w:val="24"/>
                <w:szCs w:val="24"/>
              </w:rPr>
              <w:t xml:space="preserve">Copy of Driver’s License </w:t>
            </w:r>
          </w:p>
          <w:p w14:paraId="04F913B2" w14:textId="27A1E735" w:rsidR="00784017" w:rsidRPr="00872641" w:rsidRDefault="00872641">
            <w:pPr>
              <w:rPr>
                <w:rFonts w:ascii="Verdana" w:hAnsi="Verdana"/>
                <w:sz w:val="24"/>
                <w:szCs w:val="24"/>
              </w:rPr>
            </w:pPr>
            <w:r w:rsidRPr="00872641">
              <w:rPr>
                <w:rFonts w:ascii="Verdana" w:hAnsi="Verdana"/>
                <w:sz w:val="24"/>
                <w:szCs w:val="24"/>
              </w:rPr>
              <w:t>Copy of Social Security Cards of all that will reside in property</w:t>
            </w:r>
          </w:p>
        </w:tc>
      </w:tr>
      <w:tr w:rsidR="00784017" w14:paraId="5CEBB9A5" w14:textId="77777777" w:rsidTr="00872641">
        <w:tc>
          <w:tcPr>
            <w:tcW w:w="630" w:type="dxa"/>
          </w:tcPr>
          <w:p w14:paraId="48C99B27" w14:textId="407331AF" w:rsidR="00784017" w:rsidRPr="00872641" w:rsidRDefault="00872641">
            <w:pPr>
              <w:rPr>
                <w:rFonts w:ascii="Verdana" w:hAnsi="Verdana"/>
                <w:sz w:val="24"/>
                <w:szCs w:val="24"/>
              </w:rPr>
            </w:pPr>
            <w:r w:rsidRPr="00872641">
              <w:rPr>
                <w:rFonts w:ascii="Verdana" w:hAnsi="Verdana"/>
                <w:sz w:val="24"/>
                <w:szCs w:val="24"/>
              </w:rPr>
              <w:t>12</w:t>
            </w:r>
          </w:p>
        </w:tc>
        <w:tc>
          <w:tcPr>
            <w:tcW w:w="9180" w:type="dxa"/>
          </w:tcPr>
          <w:p w14:paraId="7952148F" w14:textId="3347465E" w:rsidR="00784017" w:rsidRPr="00872641" w:rsidRDefault="00872641">
            <w:pPr>
              <w:rPr>
                <w:rFonts w:ascii="Verdana" w:hAnsi="Verdana"/>
                <w:sz w:val="24"/>
                <w:szCs w:val="24"/>
              </w:rPr>
            </w:pPr>
            <w:r w:rsidRPr="00872641">
              <w:rPr>
                <w:rFonts w:ascii="Verdana" w:hAnsi="Verdana"/>
                <w:sz w:val="24"/>
                <w:szCs w:val="24"/>
              </w:rPr>
              <w:t>Proof of Earnest Money Revd. (min. $</w:t>
            </w:r>
            <w:r w:rsidRPr="00C64A3F">
              <w:rPr>
                <w:rFonts w:ascii="Verdana" w:hAnsi="Verdana"/>
                <w:sz w:val="24"/>
                <w:szCs w:val="24"/>
              </w:rPr>
              <w:t>500.00</w:t>
            </w:r>
            <w:r w:rsidRPr="00872641">
              <w:rPr>
                <w:rFonts w:ascii="Verdana" w:hAnsi="Verdana"/>
                <w:sz w:val="24"/>
                <w:szCs w:val="24"/>
              </w:rPr>
              <w:t xml:space="preserve"> according to income)</w:t>
            </w:r>
          </w:p>
        </w:tc>
      </w:tr>
      <w:tr w:rsidR="00784017" w14:paraId="2C30EC88" w14:textId="77777777" w:rsidTr="00872641">
        <w:tc>
          <w:tcPr>
            <w:tcW w:w="630" w:type="dxa"/>
          </w:tcPr>
          <w:p w14:paraId="5A3DC6FB" w14:textId="7712F2F5" w:rsidR="00784017" w:rsidRPr="00872641" w:rsidRDefault="00872641">
            <w:pPr>
              <w:rPr>
                <w:rFonts w:ascii="Verdana" w:hAnsi="Verdana"/>
                <w:sz w:val="24"/>
                <w:szCs w:val="24"/>
              </w:rPr>
            </w:pPr>
            <w:r w:rsidRPr="00872641">
              <w:rPr>
                <w:rFonts w:ascii="Verdana" w:hAnsi="Verdana"/>
                <w:sz w:val="24"/>
                <w:szCs w:val="24"/>
              </w:rPr>
              <w:t>13</w:t>
            </w:r>
          </w:p>
        </w:tc>
        <w:tc>
          <w:tcPr>
            <w:tcW w:w="9180" w:type="dxa"/>
          </w:tcPr>
          <w:p w14:paraId="0F07756F" w14:textId="4A3E69A4" w:rsidR="00784017" w:rsidRPr="00872641" w:rsidRDefault="00872641">
            <w:pPr>
              <w:rPr>
                <w:rFonts w:ascii="Verdana" w:hAnsi="Verdana"/>
                <w:sz w:val="24"/>
                <w:szCs w:val="24"/>
              </w:rPr>
            </w:pPr>
            <w:r w:rsidRPr="00872641">
              <w:rPr>
                <w:rFonts w:ascii="Verdana" w:hAnsi="Verdana"/>
                <w:sz w:val="24"/>
                <w:szCs w:val="24"/>
              </w:rPr>
              <w:t>Proof of Homeowner’s Insurance</w:t>
            </w:r>
          </w:p>
        </w:tc>
      </w:tr>
      <w:tr w:rsidR="00784017" w14:paraId="3E5B707B" w14:textId="77777777" w:rsidTr="00872641">
        <w:tc>
          <w:tcPr>
            <w:tcW w:w="630" w:type="dxa"/>
          </w:tcPr>
          <w:p w14:paraId="6BEEE2A3" w14:textId="6348DD7C" w:rsidR="00784017" w:rsidRPr="00872641" w:rsidRDefault="00872641">
            <w:pPr>
              <w:rPr>
                <w:rFonts w:ascii="Verdana" w:hAnsi="Verdana"/>
                <w:sz w:val="24"/>
                <w:szCs w:val="24"/>
              </w:rPr>
            </w:pPr>
            <w:r w:rsidRPr="00872641">
              <w:rPr>
                <w:rFonts w:ascii="Verdana" w:hAnsi="Verdana"/>
                <w:sz w:val="24"/>
                <w:szCs w:val="24"/>
              </w:rPr>
              <w:t>14</w:t>
            </w:r>
          </w:p>
        </w:tc>
        <w:tc>
          <w:tcPr>
            <w:tcW w:w="9180" w:type="dxa"/>
          </w:tcPr>
          <w:p w14:paraId="46798120" w14:textId="26C8C1D4" w:rsidR="00784017" w:rsidRPr="00872641" w:rsidRDefault="00872641">
            <w:pPr>
              <w:rPr>
                <w:rFonts w:ascii="Verdana" w:hAnsi="Verdana"/>
                <w:sz w:val="24"/>
                <w:szCs w:val="24"/>
              </w:rPr>
            </w:pPr>
            <w:r w:rsidRPr="00872641">
              <w:rPr>
                <w:rFonts w:ascii="Verdana" w:hAnsi="Verdana"/>
                <w:sz w:val="24"/>
                <w:szCs w:val="24"/>
              </w:rPr>
              <w:t>Copy of Homeowner’s Insurance</w:t>
            </w:r>
          </w:p>
        </w:tc>
      </w:tr>
    </w:tbl>
    <w:p w14:paraId="47C0CC36" w14:textId="77777777" w:rsidR="00784017" w:rsidRPr="00784017" w:rsidRDefault="00784017">
      <w:pPr>
        <w:rPr>
          <w:rFonts w:ascii="Verdana" w:hAnsi="Verdana"/>
          <w:sz w:val="24"/>
          <w:szCs w:val="24"/>
        </w:rPr>
      </w:pPr>
    </w:p>
    <w:p w14:paraId="3C75DA3A" w14:textId="288EAA58" w:rsidR="00872641" w:rsidRPr="00872641" w:rsidRDefault="00872641">
      <w:pPr>
        <w:rPr>
          <w:rFonts w:ascii="Verdana" w:hAnsi="Verdana"/>
          <w:sz w:val="24"/>
          <w:szCs w:val="24"/>
        </w:rPr>
      </w:pPr>
      <w:r w:rsidRPr="00872641">
        <w:rPr>
          <w:rFonts w:ascii="Verdana" w:hAnsi="Verdana"/>
          <w:sz w:val="24"/>
          <w:szCs w:val="24"/>
        </w:rPr>
        <w:t xml:space="preserve">4. </w:t>
      </w:r>
      <w:r w:rsidRPr="00CE2442">
        <w:rPr>
          <w:rFonts w:ascii="Verdana" w:hAnsi="Verdana"/>
          <w:sz w:val="24"/>
          <w:szCs w:val="24"/>
        </w:rPr>
        <w:t xml:space="preserve">All applications should be uploaded </w:t>
      </w:r>
      <w:r w:rsidR="00A728AA" w:rsidRPr="00CE2442">
        <w:rPr>
          <w:rFonts w:ascii="Verdana" w:hAnsi="Verdana"/>
          <w:sz w:val="24"/>
          <w:szCs w:val="24"/>
        </w:rPr>
        <w:t>to Ken Patton, Housing Initiatives Director (ken.patton@cantonga.gov)</w:t>
      </w:r>
      <w:r w:rsidRPr="00CE2442">
        <w:rPr>
          <w:rFonts w:ascii="Verdana" w:hAnsi="Verdana"/>
          <w:sz w:val="24"/>
          <w:szCs w:val="24"/>
        </w:rPr>
        <w:t xml:space="preserve">. Lender must submit an application that contains all of the required documents. The application review process will not begin until </w:t>
      </w:r>
      <w:r w:rsidR="00393477" w:rsidRPr="00CE2442">
        <w:rPr>
          <w:rFonts w:ascii="Verdana" w:hAnsi="Verdana"/>
          <w:sz w:val="24"/>
          <w:szCs w:val="24"/>
        </w:rPr>
        <w:t>all</w:t>
      </w:r>
      <w:r w:rsidRPr="00CE2442">
        <w:rPr>
          <w:rFonts w:ascii="Verdana" w:hAnsi="Verdana"/>
          <w:sz w:val="24"/>
          <w:szCs w:val="24"/>
        </w:rPr>
        <w:t xml:space="preserve"> the required documents are submitted. To avoid delays in the review of an application, lenders are advised to submit all the required documents at the same time.</w:t>
      </w:r>
      <w:r w:rsidRPr="00872641">
        <w:rPr>
          <w:rFonts w:ascii="Verdana" w:hAnsi="Verdana"/>
          <w:sz w:val="24"/>
          <w:szCs w:val="24"/>
        </w:rPr>
        <w:t xml:space="preserve"> </w:t>
      </w:r>
    </w:p>
    <w:p w14:paraId="45A2A0B0" w14:textId="207BF6DE" w:rsidR="00872641" w:rsidRPr="00872641" w:rsidRDefault="00872641">
      <w:pPr>
        <w:rPr>
          <w:rFonts w:ascii="Verdana" w:hAnsi="Verdana"/>
          <w:sz w:val="24"/>
          <w:szCs w:val="24"/>
        </w:rPr>
      </w:pPr>
      <w:r w:rsidRPr="00872641">
        <w:rPr>
          <w:rFonts w:ascii="Verdana" w:hAnsi="Verdana"/>
          <w:sz w:val="24"/>
          <w:szCs w:val="24"/>
        </w:rPr>
        <w:t xml:space="preserve">5. Lender must arrange with the </w:t>
      </w:r>
      <w:r>
        <w:rPr>
          <w:rFonts w:ascii="Verdana" w:hAnsi="Verdana"/>
          <w:sz w:val="24"/>
          <w:szCs w:val="24"/>
        </w:rPr>
        <w:t>City of Canton</w:t>
      </w:r>
      <w:r w:rsidRPr="00872641">
        <w:rPr>
          <w:rFonts w:ascii="Verdana" w:hAnsi="Verdana"/>
          <w:sz w:val="24"/>
          <w:szCs w:val="24"/>
        </w:rPr>
        <w:t xml:space="preserve"> for the initial physical inspection of the property to be assisted under the program. The lender is the only entity authorized to request an inspection or re-inspection of a property. When contacting the department, a lender should provide the name and telephone numbers of the seller and the real estate agent and available dates for access to the property. </w:t>
      </w:r>
    </w:p>
    <w:p w14:paraId="6A4C369A" w14:textId="77777777" w:rsidR="007B36CB" w:rsidRDefault="00872641">
      <w:pPr>
        <w:rPr>
          <w:rFonts w:ascii="Verdana" w:hAnsi="Verdana"/>
          <w:sz w:val="24"/>
          <w:szCs w:val="24"/>
        </w:rPr>
      </w:pPr>
      <w:r w:rsidRPr="00872641">
        <w:rPr>
          <w:rFonts w:ascii="Verdana" w:hAnsi="Verdana"/>
          <w:sz w:val="24"/>
          <w:szCs w:val="24"/>
        </w:rPr>
        <w:t xml:space="preserve">6. Lender is responsible for informing the seller and/or their representative that the property is ready to be inspected by </w:t>
      </w:r>
      <w:r>
        <w:rPr>
          <w:rFonts w:ascii="Verdana" w:hAnsi="Verdana"/>
          <w:sz w:val="24"/>
          <w:szCs w:val="24"/>
        </w:rPr>
        <w:t>City</w:t>
      </w:r>
      <w:r w:rsidRPr="00872641">
        <w:rPr>
          <w:rFonts w:ascii="Verdana" w:hAnsi="Verdana"/>
          <w:sz w:val="24"/>
          <w:szCs w:val="24"/>
        </w:rPr>
        <w:t xml:space="preserve"> staff.</w:t>
      </w:r>
    </w:p>
    <w:p w14:paraId="6FE26030" w14:textId="77777777" w:rsidR="00872641" w:rsidRPr="00872641" w:rsidRDefault="00872641">
      <w:pPr>
        <w:rPr>
          <w:rFonts w:ascii="Verdana" w:hAnsi="Verdana"/>
          <w:sz w:val="24"/>
          <w:szCs w:val="24"/>
        </w:rPr>
      </w:pPr>
      <w:r w:rsidRPr="00872641">
        <w:rPr>
          <w:rFonts w:ascii="Verdana" w:hAnsi="Verdana"/>
          <w:sz w:val="24"/>
          <w:szCs w:val="24"/>
        </w:rPr>
        <w:t xml:space="preserve">7. Lender (via the seller/realtor) bears the responsibility in addressing and completing all the repairs that have been noted by inspectors following a physical inspection of the property to be assisted under the program. </w:t>
      </w:r>
    </w:p>
    <w:p w14:paraId="1FF8AC65" w14:textId="77F0E2E2" w:rsidR="00842C3F" w:rsidRDefault="00872641">
      <w:pPr>
        <w:rPr>
          <w:rFonts w:ascii="Verdana" w:hAnsi="Verdana"/>
          <w:sz w:val="24"/>
          <w:szCs w:val="24"/>
        </w:rPr>
      </w:pPr>
      <w:r w:rsidRPr="00872641">
        <w:rPr>
          <w:rFonts w:ascii="Verdana" w:hAnsi="Verdana"/>
          <w:sz w:val="24"/>
          <w:szCs w:val="24"/>
        </w:rPr>
        <w:t xml:space="preserve">8. Lender contacts </w:t>
      </w:r>
      <w:r>
        <w:rPr>
          <w:rFonts w:ascii="Verdana" w:hAnsi="Verdana"/>
          <w:sz w:val="24"/>
          <w:szCs w:val="24"/>
        </w:rPr>
        <w:t>the City</w:t>
      </w:r>
      <w:r w:rsidRPr="00872641">
        <w:rPr>
          <w:rFonts w:ascii="Verdana" w:hAnsi="Verdana"/>
          <w:sz w:val="24"/>
          <w:szCs w:val="24"/>
        </w:rPr>
        <w:t xml:space="preserve"> to arrange for the re-inspection of a property, if necessary</w:t>
      </w:r>
      <w:r>
        <w:rPr>
          <w:rFonts w:ascii="Verdana" w:hAnsi="Verdana"/>
          <w:sz w:val="24"/>
          <w:szCs w:val="24"/>
        </w:rPr>
        <w:t>.</w:t>
      </w:r>
    </w:p>
    <w:p w14:paraId="25215BB6" w14:textId="65F3CF84" w:rsidR="007B36CB" w:rsidRPr="007B36CB" w:rsidRDefault="007B36CB">
      <w:pPr>
        <w:rPr>
          <w:rFonts w:ascii="Verdana" w:hAnsi="Verdana"/>
          <w:sz w:val="24"/>
          <w:szCs w:val="24"/>
        </w:rPr>
      </w:pPr>
      <w:r w:rsidRPr="007B36CB">
        <w:rPr>
          <w:rFonts w:ascii="Verdana" w:hAnsi="Verdana"/>
          <w:b/>
          <w:bCs/>
          <w:sz w:val="24"/>
          <w:szCs w:val="24"/>
        </w:rPr>
        <w:t>Note:</w:t>
      </w:r>
      <w:r w:rsidRPr="007B36CB">
        <w:rPr>
          <w:rFonts w:ascii="Verdana" w:hAnsi="Verdana"/>
          <w:sz w:val="24"/>
          <w:szCs w:val="24"/>
        </w:rPr>
        <w:t xml:space="preserve"> If a home does not pass inspection on the first visit by the inspectors, a hundred ($100.00) dollar payment will be imposed </w:t>
      </w:r>
      <w:r w:rsidR="00CC4EA4" w:rsidRPr="007B36CB">
        <w:rPr>
          <w:rFonts w:ascii="Verdana" w:hAnsi="Verdana"/>
          <w:sz w:val="24"/>
          <w:szCs w:val="24"/>
        </w:rPr>
        <w:t>each</w:t>
      </w:r>
      <w:r w:rsidRPr="007B36CB">
        <w:rPr>
          <w:rFonts w:ascii="Verdana" w:hAnsi="Verdana"/>
          <w:sz w:val="24"/>
          <w:szCs w:val="24"/>
        </w:rPr>
        <w:t xml:space="preserve"> time the property does not pass inspection and must be paid prior to the second visit and any thereafter. Cash payments will not be accepted. Money orders and checks are the acceptable forms of payment, payable to the “</w:t>
      </w:r>
      <w:r>
        <w:rPr>
          <w:rFonts w:ascii="Verdana" w:hAnsi="Verdana"/>
          <w:sz w:val="24"/>
          <w:szCs w:val="24"/>
        </w:rPr>
        <w:t>City of Canton</w:t>
      </w:r>
      <w:r w:rsidRPr="007B36CB">
        <w:rPr>
          <w:rFonts w:ascii="Verdana" w:hAnsi="Verdana"/>
          <w:sz w:val="24"/>
          <w:szCs w:val="24"/>
        </w:rPr>
        <w:t>”.</w:t>
      </w:r>
    </w:p>
    <w:p w14:paraId="1970A22C" w14:textId="26A57083" w:rsidR="007B36CB" w:rsidRPr="007B36CB" w:rsidRDefault="007B36CB">
      <w:pPr>
        <w:rPr>
          <w:rFonts w:ascii="Verdana" w:hAnsi="Verdana"/>
          <w:sz w:val="24"/>
          <w:szCs w:val="24"/>
        </w:rPr>
      </w:pPr>
      <w:r w:rsidRPr="007B36CB">
        <w:rPr>
          <w:rFonts w:ascii="Verdana" w:hAnsi="Verdana"/>
          <w:b/>
          <w:bCs/>
          <w:sz w:val="24"/>
          <w:szCs w:val="24"/>
        </w:rPr>
        <w:t>Note:</w:t>
      </w:r>
      <w:r w:rsidRPr="007B36CB">
        <w:rPr>
          <w:rFonts w:ascii="Verdana" w:hAnsi="Verdana"/>
          <w:sz w:val="24"/>
          <w:szCs w:val="24"/>
        </w:rPr>
        <w:t xml:space="preserve"> All properties built prior to 1978 must be inspected/ tested for the presence of lead-based paint hazards. Evidence of the inspection, testing completion of any necessary abatement is required prior to the funding of the loan. </w:t>
      </w:r>
    </w:p>
    <w:p w14:paraId="6F3CEA24" w14:textId="0BC82CF0" w:rsidR="007B36CB" w:rsidRDefault="007B36CB">
      <w:pPr>
        <w:rPr>
          <w:rFonts w:ascii="Verdana" w:hAnsi="Verdana"/>
          <w:b/>
          <w:bCs/>
          <w:sz w:val="24"/>
          <w:szCs w:val="24"/>
        </w:rPr>
      </w:pPr>
      <w:r w:rsidRPr="007B36CB">
        <w:rPr>
          <w:rFonts w:ascii="Verdana" w:hAnsi="Verdana"/>
          <w:b/>
          <w:bCs/>
          <w:sz w:val="24"/>
          <w:szCs w:val="24"/>
        </w:rPr>
        <w:t>**25 BUSINESS DAY APPROVAL TIME ALLOTTED FROM A CITY SIGNED AGREEMENT PACKAGE SUBMISSION**</w:t>
      </w:r>
    </w:p>
    <w:p w14:paraId="5D6343B4" w14:textId="77777777" w:rsidR="00C0161B" w:rsidRPr="007B36CB" w:rsidRDefault="00C0161B">
      <w:pPr>
        <w:rPr>
          <w:rFonts w:ascii="Verdana" w:hAnsi="Verdana"/>
          <w:b/>
          <w:bCs/>
          <w:sz w:val="24"/>
          <w:szCs w:val="24"/>
        </w:rPr>
      </w:pPr>
    </w:p>
    <w:p w14:paraId="6299B974" w14:textId="47C1389E" w:rsidR="007B36CB" w:rsidRPr="007B36CB" w:rsidRDefault="007B36CB" w:rsidP="00F90A35">
      <w:pPr>
        <w:pStyle w:val="Heading2"/>
      </w:pPr>
      <w:bookmarkStart w:id="18" w:name="_Toc135660567"/>
      <w:r w:rsidRPr="007B36CB">
        <w:t xml:space="preserve">Role and Responsibilities of the </w:t>
      </w:r>
      <w:r>
        <w:t>City of Canton</w:t>
      </w:r>
      <w:bookmarkEnd w:id="18"/>
    </w:p>
    <w:p w14:paraId="62D50C3B" w14:textId="77777777" w:rsidR="007B36CB" w:rsidRPr="007B36CB" w:rsidRDefault="007B36CB">
      <w:pPr>
        <w:rPr>
          <w:rFonts w:ascii="Verdana" w:hAnsi="Verdana"/>
          <w:sz w:val="24"/>
          <w:szCs w:val="24"/>
        </w:rPr>
      </w:pPr>
      <w:r w:rsidRPr="007B36CB">
        <w:rPr>
          <w:rFonts w:ascii="Verdana" w:hAnsi="Verdana"/>
          <w:sz w:val="24"/>
          <w:szCs w:val="24"/>
        </w:rPr>
        <w:t xml:space="preserve">1. Make every effort to complete the application review process in a minimum of fifteen (15) days. Situations do arise that cause delays in the timely processing of an application. Some of the typical reasons for delays in processing an application includes the following: </w:t>
      </w:r>
    </w:p>
    <w:p w14:paraId="045DA5B4" w14:textId="4C17F6D0" w:rsidR="007B36CB" w:rsidRPr="00EB2CBA" w:rsidRDefault="007B36CB" w:rsidP="007B36CB">
      <w:pPr>
        <w:ind w:left="720"/>
        <w:rPr>
          <w:rFonts w:ascii="Verdana" w:hAnsi="Verdana"/>
          <w:b/>
          <w:bCs/>
          <w:sz w:val="24"/>
          <w:szCs w:val="24"/>
        </w:rPr>
      </w:pPr>
      <w:r w:rsidRPr="00EB2CBA">
        <w:rPr>
          <w:rFonts w:ascii="Verdana" w:hAnsi="Verdana"/>
          <w:b/>
          <w:bCs/>
          <w:sz w:val="24"/>
          <w:szCs w:val="24"/>
        </w:rPr>
        <w:t xml:space="preserve">a. Failure of Lender to submit </w:t>
      </w:r>
      <w:r w:rsidR="00CC4EA4" w:rsidRPr="00EB2CBA">
        <w:rPr>
          <w:rFonts w:ascii="Verdana" w:hAnsi="Verdana"/>
          <w:b/>
          <w:bCs/>
          <w:sz w:val="24"/>
          <w:szCs w:val="24"/>
        </w:rPr>
        <w:t>all</w:t>
      </w:r>
      <w:r w:rsidRPr="00EB2CBA">
        <w:rPr>
          <w:rFonts w:ascii="Verdana" w:hAnsi="Verdana"/>
          <w:b/>
          <w:bCs/>
          <w:sz w:val="24"/>
          <w:szCs w:val="24"/>
        </w:rPr>
        <w:t xml:space="preserve"> the required documents. </w:t>
      </w:r>
    </w:p>
    <w:p w14:paraId="09D883E8" w14:textId="77777777" w:rsidR="007B36CB" w:rsidRPr="00EB2CBA" w:rsidRDefault="007B36CB" w:rsidP="007B36CB">
      <w:pPr>
        <w:ind w:left="720"/>
        <w:rPr>
          <w:rFonts w:ascii="Verdana" w:hAnsi="Verdana"/>
          <w:b/>
          <w:bCs/>
          <w:sz w:val="24"/>
          <w:szCs w:val="24"/>
        </w:rPr>
      </w:pPr>
      <w:r w:rsidRPr="00EB2CBA">
        <w:rPr>
          <w:rFonts w:ascii="Verdana" w:hAnsi="Verdana"/>
          <w:b/>
          <w:bCs/>
          <w:sz w:val="24"/>
          <w:szCs w:val="24"/>
        </w:rPr>
        <w:t xml:space="preserve">b. Failure for the desired property to pass the physical inspection requirement of the program. </w:t>
      </w:r>
    </w:p>
    <w:p w14:paraId="59042BEC" w14:textId="77777777" w:rsidR="007B36CB" w:rsidRPr="007B36CB" w:rsidRDefault="007B36CB">
      <w:pPr>
        <w:rPr>
          <w:rFonts w:ascii="Verdana" w:hAnsi="Verdana"/>
          <w:sz w:val="24"/>
          <w:szCs w:val="24"/>
        </w:rPr>
      </w:pPr>
      <w:r w:rsidRPr="007B36CB">
        <w:rPr>
          <w:rFonts w:ascii="Verdana" w:hAnsi="Verdana"/>
          <w:sz w:val="24"/>
          <w:szCs w:val="24"/>
        </w:rPr>
        <w:t xml:space="preserve">2. Assure compliance with the applicable federal rules, regulations, policies and procedures in the administration and management of the Down-payment Assistance Program. </w:t>
      </w:r>
    </w:p>
    <w:p w14:paraId="31D28BB2" w14:textId="7D4EAC30" w:rsidR="007B36CB" w:rsidRPr="007B36CB" w:rsidRDefault="007B36CB">
      <w:pPr>
        <w:rPr>
          <w:rFonts w:ascii="Verdana" w:hAnsi="Verdana"/>
          <w:sz w:val="24"/>
          <w:szCs w:val="24"/>
        </w:rPr>
      </w:pPr>
      <w:r w:rsidRPr="007B36CB">
        <w:rPr>
          <w:rFonts w:ascii="Verdana" w:hAnsi="Verdana"/>
          <w:sz w:val="24"/>
          <w:szCs w:val="24"/>
        </w:rPr>
        <w:t xml:space="preserve">3. Convey in writing to the lender </w:t>
      </w:r>
      <w:r w:rsidR="00CC4EA4" w:rsidRPr="007B36CB">
        <w:rPr>
          <w:rFonts w:ascii="Verdana" w:hAnsi="Verdana"/>
          <w:sz w:val="24"/>
          <w:szCs w:val="24"/>
        </w:rPr>
        <w:t>whether</w:t>
      </w:r>
      <w:r w:rsidRPr="007B36CB">
        <w:rPr>
          <w:rFonts w:ascii="Verdana" w:hAnsi="Verdana"/>
          <w:sz w:val="24"/>
          <w:szCs w:val="24"/>
        </w:rPr>
        <w:t xml:space="preserve"> an application has been approved for assistance. </w:t>
      </w:r>
    </w:p>
    <w:p w14:paraId="17A1D651" w14:textId="77777777" w:rsidR="007B36CB" w:rsidRPr="007B36CB" w:rsidRDefault="007B36CB">
      <w:pPr>
        <w:rPr>
          <w:rFonts w:ascii="Verdana" w:hAnsi="Verdana"/>
          <w:sz w:val="24"/>
          <w:szCs w:val="24"/>
        </w:rPr>
      </w:pPr>
      <w:r w:rsidRPr="007B36CB">
        <w:rPr>
          <w:rFonts w:ascii="Verdana" w:hAnsi="Verdana"/>
          <w:sz w:val="24"/>
          <w:szCs w:val="24"/>
        </w:rPr>
        <w:t xml:space="preserve">4. Conduct an interview with the applicant during the application review process. </w:t>
      </w:r>
    </w:p>
    <w:p w14:paraId="0AD595B3" w14:textId="2E782C9B" w:rsidR="007B36CB" w:rsidRPr="007B36CB" w:rsidRDefault="007B36CB">
      <w:pPr>
        <w:rPr>
          <w:rFonts w:ascii="Verdana" w:hAnsi="Verdana"/>
          <w:sz w:val="24"/>
          <w:szCs w:val="24"/>
        </w:rPr>
      </w:pPr>
      <w:r w:rsidRPr="007B36CB">
        <w:rPr>
          <w:rFonts w:ascii="Verdana" w:hAnsi="Verdana"/>
          <w:sz w:val="24"/>
          <w:szCs w:val="24"/>
        </w:rPr>
        <w:t xml:space="preserve">5. Conduct a physical inspection using HQS (Housing Quality Standards) of the property to be assisted under the program. The purpose of the inspection is to assure that the home meets the applicable needs and ordinances. </w:t>
      </w:r>
      <w:r w:rsidR="00EB2CBA">
        <w:rPr>
          <w:rFonts w:ascii="Verdana" w:hAnsi="Verdana"/>
          <w:sz w:val="24"/>
          <w:szCs w:val="24"/>
        </w:rPr>
        <w:t>City</w:t>
      </w:r>
      <w:r w:rsidRPr="007B36CB">
        <w:rPr>
          <w:rFonts w:ascii="Verdana" w:hAnsi="Verdana"/>
          <w:sz w:val="24"/>
          <w:szCs w:val="24"/>
        </w:rPr>
        <w:t xml:space="preserve"> inspection staff personnel will contact the appropriate parties to conduct the physical inspection. It is imperative that </w:t>
      </w:r>
      <w:r w:rsidR="00EB2CBA">
        <w:rPr>
          <w:rFonts w:ascii="Verdana" w:hAnsi="Verdana"/>
          <w:sz w:val="24"/>
          <w:szCs w:val="24"/>
        </w:rPr>
        <w:t>City</w:t>
      </w:r>
      <w:r w:rsidRPr="007B36CB">
        <w:rPr>
          <w:rFonts w:ascii="Verdana" w:hAnsi="Verdana"/>
          <w:sz w:val="24"/>
          <w:szCs w:val="24"/>
        </w:rPr>
        <w:t xml:space="preserve"> inspectors conduct the inspections without interference. Inspectors have been instructed to limit their comments in written form. Their notes/comments will be placed on a triplicate carbonless form. A copy of these notes/comments will be submitted to the seller, </w:t>
      </w:r>
      <w:r w:rsidR="00CC4EA4" w:rsidRPr="007B36CB">
        <w:rPr>
          <w:rFonts w:ascii="Verdana" w:hAnsi="Verdana"/>
          <w:sz w:val="24"/>
          <w:szCs w:val="24"/>
        </w:rPr>
        <w:t>realtor,</w:t>
      </w:r>
      <w:r w:rsidRPr="007B36CB">
        <w:rPr>
          <w:rFonts w:ascii="Verdana" w:hAnsi="Verdana"/>
          <w:sz w:val="24"/>
          <w:szCs w:val="24"/>
        </w:rPr>
        <w:t xml:space="preserve"> and the financial institution.</w:t>
      </w:r>
      <w:r w:rsidR="00EB2CBA">
        <w:rPr>
          <w:rFonts w:ascii="Verdana" w:hAnsi="Verdana"/>
          <w:sz w:val="24"/>
          <w:szCs w:val="24"/>
        </w:rPr>
        <w:t xml:space="preserve">  </w:t>
      </w:r>
      <w:r w:rsidRPr="00EB2CBA">
        <w:rPr>
          <w:rFonts w:ascii="Verdana" w:hAnsi="Verdana"/>
          <w:b/>
          <w:bCs/>
          <w:sz w:val="24"/>
          <w:szCs w:val="24"/>
        </w:rPr>
        <w:t>Copies of the Property Inspection Checklist and Inspection Worksheet are included as attachment to this manual.</w:t>
      </w:r>
      <w:r w:rsidRPr="007B36CB">
        <w:rPr>
          <w:rFonts w:ascii="Verdana" w:hAnsi="Verdana"/>
          <w:sz w:val="24"/>
          <w:szCs w:val="24"/>
        </w:rPr>
        <w:t xml:space="preserve"> </w:t>
      </w:r>
    </w:p>
    <w:p w14:paraId="354EAC4A" w14:textId="77777777" w:rsidR="007B36CB" w:rsidRPr="007B36CB" w:rsidRDefault="007B36CB">
      <w:pPr>
        <w:rPr>
          <w:rFonts w:ascii="Verdana" w:hAnsi="Verdana"/>
          <w:sz w:val="24"/>
          <w:szCs w:val="24"/>
        </w:rPr>
      </w:pPr>
      <w:r w:rsidRPr="007B36CB">
        <w:rPr>
          <w:rFonts w:ascii="Verdana" w:hAnsi="Verdana"/>
          <w:sz w:val="24"/>
          <w:szCs w:val="24"/>
        </w:rPr>
        <w:t xml:space="preserve">6. Upon approval of an application for assistance, complete the necessary legal documents and transmit the same to the attorney handling the sale/purchase of the property. </w:t>
      </w:r>
    </w:p>
    <w:p w14:paraId="44868384" w14:textId="4667AA73" w:rsidR="007B36CB" w:rsidRDefault="007B36CB">
      <w:pPr>
        <w:rPr>
          <w:rFonts w:ascii="Verdana" w:hAnsi="Verdana"/>
          <w:sz w:val="24"/>
          <w:szCs w:val="24"/>
        </w:rPr>
      </w:pPr>
      <w:r w:rsidRPr="007B36CB">
        <w:rPr>
          <w:rFonts w:ascii="Verdana" w:hAnsi="Verdana"/>
          <w:sz w:val="24"/>
          <w:szCs w:val="24"/>
        </w:rPr>
        <w:t xml:space="preserve">7. To avoid confusion and to expedite the application review process, </w:t>
      </w:r>
      <w:r w:rsidR="00EB2CBA">
        <w:rPr>
          <w:rFonts w:ascii="Verdana" w:hAnsi="Verdana"/>
          <w:sz w:val="24"/>
          <w:szCs w:val="24"/>
        </w:rPr>
        <w:t xml:space="preserve">City </w:t>
      </w:r>
      <w:r w:rsidRPr="007B36CB">
        <w:rPr>
          <w:rFonts w:ascii="Verdana" w:hAnsi="Verdana"/>
          <w:sz w:val="24"/>
          <w:szCs w:val="24"/>
        </w:rPr>
        <w:t xml:space="preserve">staff will only discuss the status of an application, and the scheduling of the property inspection, with the lender who submits the application package. Department staff will not discuss the status or contents of an application package with realtors, the seller and/or the potential homebuyer. </w:t>
      </w:r>
    </w:p>
    <w:p w14:paraId="7C17AD27" w14:textId="77777777" w:rsidR="00C0161B" w:rsidRPr="007B36CB" w:rsidRDefault="00C0161B">
      <w:pPr>
        <w:rPr>
          <w:rFonts w:ascii="Verdana" w:hAnsi="Verdana"/>
          <w:sz w:val="24"/>
          <w:szCs w:val="24"/>
        </w:rPr>
      </w:pPr>
    </w:p>
    <w:p w14:paraId="285F087D" w14:textId="77777777" w:rsidR="007B36CB" w:rsidRPr="00EB2CBA" w:rsidRDefault="007B36CB" w:rsidP="00F90A35">
      <w:pPr>
        <w:pStyle w:val="Heading2"/>
      </w:pPr>
      <w:bookmarkStart w:id="19" w:name="_Toc135660568"/>
      <w:r w:rsidRPr="00EB2CBA">
        <w:lastRenderedPageBreak/>
        <w:t>The Role and Responsibility of the Closing Attorney</w:t>
      </w:r>
      <w:bookmarkEnd w:id="19"/>
      <w:r w:rsidRPr="00EB2CBA">
        <w:t xml:space="preserve"> </w:t>
      </w:r>
    </w:p>
    <w:p w14:paraId="74E30394" w14:textId="43BAF95A" w:rsidR="007B36CB" w:rsidRPr="007B36CB" w:rsidRDefault="007B36CB">
      <w:pPr>
        <w:rPr>
          <w:rFonts w:ascii="Verdana" w:hAnsi="Verdana"/>
          <w:sz w:val="24"/>
          <w:szCs w:val="24"/>
        </w:rPr>
      </w:pPr>
      <w:r w:rsidRPr="007B36CB">
        <w:rPr>
          <w:rFonts w:ascii="Verdana" w:hAnsi="Verdana"/>
          <w:sz w:val="24"/>
          <w:szCs w:val="24"/>
        </w:rPr>
        <w:t xml:space="preserve">1. Closing attorney will provide </w:t>
      </w:r>
      <w:r w:rsidR="00EB2CBA">
        <w:rPr>
          <w:rFonts w:ascii="Verdana" w:hAnsi="Verdana"/>
          <w:sz w:val="24"/>
          <w:szCs w:val="24"/>
        </w:rPr>
        <w:t>the City of Canton</w:t>
      </w:r>
      <w:r w:rsidRPr="007B36CB">
        <w:rPr>
          <w:rFonts w:ascii="Verdana" w:hAnsi="Verdana"/>
          <w:sz w:val="24"/>
          <w:szCs w:val="24"/>
        </w:rPr>
        <w:t xml:space="preserve"> with a copy of all closing documents within twenty-four hours of the loan closing. </w:t>
      </w:r>
    </w:p>
    <w:p w14:paraId="78D9D88F" w14:textId="76FCD605" w:rsidR="00842C3F" w:rsidRDefault="007B36CB">
      <w:pPr>
        <w:rPr>
          <w:rFonts w:ascii="Verdana" w:hAnsi="Verdana"/>
          <w:sz w:val="24"/>
          <w:szCs w:val="24"/>
        </w:rPr>
      </w:pPr>
      <w:r w:rsidRPr="007B36CB">
        <w:rPr>
          <w:rFonts w:ascii="Verdana" w:hAnsi="Verdana"/>
          <w:sz w:val="24"/>
          <w:szCs w:val="24"/>
        </w:rPr>
        <w:t xml:space="preserve">2. If a closing attorney or law firm fails to furnish copies of the closing documents in a timely manner on two separate occasions, a guarantee of funds letter will be issued in lieu of a check for all subsequent closings. In such cases, </w:t>
      </w:r>
      <w:r w:rsidR="00EB2CBA">
        <w:rPr>
          <w:rFonts w:ascii="Verdana" w:hAnsi="Verdana"/>
          <w:sz w:val="24"/>
          <w:szCs w:val="24"/>
        </w:rPr>
        <w:t>the City of Canton</w:t>
      </w:r>
      <w:r w:rsidRPr="007B36CB">
        <w:rPr>
          <w:rFonts w:ascii="Verdana" w:hAnsi="Verdana"/>
          <w:sz w:val="24"/>
          <w:szCs w:val="24"/>
        </w:rPr>
        <w:t xml:space="preserve"> will then issue a check after receiving copies of the closing documents.</w:t>
      </w:r>
    </w:p>
    <w:p w14:paraId="01BAD289" w14:textId="601C5322" w:rsidR="00C0161B" w:rsidRDefault="00C0161B">
      <w:pPr>
        <w:rPr>
          <w:rFonts w:ascii="Verdana" w:hAnsi="Verdana"/>
          <w:b/>
          <w:bCs/>
          <w:sz w:val="32"/>
          <w:szCs w:val="24"/>
          <w:u w:val="single"/>
        </w:rPr>
      </w:pPr>
      <w:bookmarkStart w:id="20" w:name="_Toc135660569"/>
    </w:p>
    <w:p w14:paraId="67A1979E" w14:textId="77777777" w:rsidR="00C0161B" w:rsidRDefault="00C0161B">
      <w:pPr>
        <w:rPr>
          <w:rFonts w:ascii="Verdana" w:hAnsi="Verdana"/>
          <w:b/>
          <w:bCs/>
          <w:sz w:val="32"/>
          <w:szCs w:val="24"/>
          <w:u w:val="single"/>
        </w:rPr>
      </w:pPr>
      <w:r>
        <w:br w:type="page"/>
      </w:r>
    </w:p>
    <w:p w14:paraId="3A085D76" w14:textId="39AE1D2A" w:rsidR="00F90A35" w:rsidRPr="00F90A35" w:rsidRDefault="00F90A35" w:rsidP="00F90A35">
      <w:pPr>
        <w:pStyle w:val="Heading1"/>
      </w:pPr>
      <w:r w:rsidRPr="00F90A35">
        <w:lastRenderedPageBreak/>
        <w:t>APPENDIX</w:t>
      </w:r>
      <w:bookmarkEnd w:id="20"/>
    </w:p>
    <w:p w14:paraId="29B82A8E" w14:textId="6C920CF7" w:rsidR="00EB2CBA" w:rsidRPr="00334717" w:rsidRDefault="00EB2CBA">
      <w:pPr>
        <w:rPr>
          <w:rFonts w:ascii="Verdana" w:hAnsi="Verdana"/>
          <w:b/>
          <w:bCs/>
          <w:sz w:val="24"/>
          <w:szCs w:val="24"/>
        </w:rPr>
      </w:pPr>
      <w:r w:rsidRPr="00334717">
        <w:rPr>
          <w:rFonts w:ascii="Verdana" w:hAnsi="Verdana"/>
          <w:b/>
          <w:bCs/>
          <w:sz w:val="24"/>
          <w:szCs w:val="24"/>
        </w:rPr>
        <w:t xml:space="preserve">Schedule of Items </w:t>
      </w:r>
      <w:r w:rsidR="00CC4EA4" w:rsidRPr="00334717">
        <w:rPr>
          <w:rFonts w:ascii="Verdana" w:hAnsi="Verdana"/>
          <w:b/>
          <w:bCs/>
          <w:sz w:val="24"/>
          <w:szCs w:val="24"/>
        </w:rPr>
        <w:t>to</w:t>
      </w:r>
      <w:r w:rsidRPr="00334717">
        <w:rPr>
          <w:rFonts w:ascii="Verdana" w:hAnsi="Verdana"/>
          <w:b/>
          <w:bCs/>
          <w:sz w:val="24"/>
          <w:szCs w:val="24"/>
        </w:rPr>
        <w:t xml:space="preserve"> Be Inspected</w:t>
      </w:r>
    </w:p>
    <w:tbl>
      <w:tblPr>
        <w:tblStyle w:val="TableGrid"/>
        <w:tblW w:w="0" w:type="auto"/>
        <w:tblLook w:val="04A0" w:firstRow="1" w:lastRow="0" w:firstColumn="1" w:lastColumn="0" w:noHBand="0" w:noVBand="1"/>
      </w:tblPr>
      <w:tblGrid>
        <w:gridCol w:w="4675"/>
        <w:gridCol w:w="4675"/>
      </w:tblGrid>
      <w:tr w:rsidR="00EB2CBA" w:rsidRPr="00BC35B3" w14:paraId="6ECE3B91" w14:textId="77777777" w:rsidTr="00EB2CBA">
        <w:tc>
          <w:tcPr>
            <w:tcW w:w="4675" w:type="dxa"/>
          </w:tcPr>
          <w:p w14:paraId="54870E89" w14:textId="3A63F1F4" w:rsidR="00EB2CBA" w:rsidRPr="00BC35B3" w:rsidRDefault="00EB2CBA">
            <w:pPr>
              <w:rPr>
                <w:rFonts w:ascii="Verdana" w:hAnsi="Verdana"/>
                <w:sz w:val="16"/>
                <w:szCs w:val="16"/>
              </w:rPr>
            </w:pPr>
            <w:r w:rsidRPr="00BC35B3">
              <w:rPr>
                <w:rFonts w:ascii="Verdana" w:hAnsi="Verdana"/>
                <w:sz w:val="16"/>
                <w:szCs w:val="16"/>
              </w:rPr>
              <w:t>Item</w:t>
            </w:r>
          </w:p>
        </w:tc>
        <w:tc>
          <w:tcPr>
            <w:tcW w:w="4675" w:type="dxa"/>
          </w:tcPr>
          <w:p w14:paraId="5C456F5D" w14:textId="209082DF" w:rsidR="00EB2CBA" w:rsidRPr="00BC35B3" w:rsidRDefault="00EB2CBA">
            <w:pPr>
              <w:rPr>
                <w:rFonts w:ascii="Verdana" w:hAnsi="Verdana"/>
                <w:sz w:val="16"/>
                <w:szCs w:val="16"/>
              </w:rPr>
            </w:pPr>
            <w:r w:rsidRPr="00BC35B3">
              <w:rPr>
                <w:rFonts w:ascii="Verdana" w:hAnsi="Verdana"/>
                <w:sz w:val="16"/>
                <w:szCs w:val="16"/>
              </w:rPr>
              <w:t>Requirements</w:t>
            </w:r>
          </w:p>
        </w:tc>
      </w:tr>
      <w:tr w:rsidR="00EB2CBA" w:rsidRPr="00BC35B3" w14:paraId="70910E69" w14:textId="77777777" w:rsidTr="00EB2CBA">
        <w:tc>
          <w:tcPr>
            <w:tcW w:w="4675" w:type="dxa"/>
          </w:tcPr>
          <w:p w14:paraId="78D02262" w14:textId="385D3D21" w:rsidR="00EB2CBA" w:rsidRPr="00BC35B3" w:rsidRDefault="00EB2CBA">
            <w:pPr>
              <w:rPr>
                <w:rFonts w:ascii="Verdana" w:hAnsi="Verdana"/>
                <w:sz w:val="16"/>
                <w:szCs w:val="16"/>
              </w:rPr>
            </w:pPr>
            <w:r w:rsidRPr="00BC35B3">
              <w:rPr>
                <w:rFonts w:ascii="Verdana" w:hAnsi="Verdana"/>
                <w:sz w:val="16"/>
                <w:szCs w:val="16"/>
              </w:rPr>
              <w:t>Ceilings</w:t>
            </w:r>
          </w:p>
        </w:tc>
        <w:tc>
          <w:tcPr>
            <w:tcW w:w="4675" w:type="dxa"/>
          </w:tcPr>
          <w:p w14:paraId="63C3FB6A" w14:textId="11C8DD17" w:rsidR="00EB2CBA" w:rsidRPr="00BC35B3" w:rsidRDefault="000C11DC">
            <w:pPr>
              <w:rPr>
                <w:rFonts w:ascii="Verdana" w:hAnsi="Verdana"/>
                <w:sz w:val="16"/>
                <w:szCs w:val="16"/>
              </w:rPr>
            </w:pPr>
            <w:r w:rsidRPr="00BC35B3">
              <w:rPr>
                <w:rFonts w:ascii="Verdana" w:hAnsi="Verdana"/>
                <w:sz w:val="16"/>
                <w:szCs w:val="16"/>
              </w:rPr>
              <w:t>Free of severe bulging, large cracks and holes or loose falling materials</w:t>
            </w:r>
          </w:p>
        </w:tc>
      </w:tr>
      <w:tr w:rsidR="00EB2CBA" w:rsidRPr="00BC35B3" w14:paraId="6EC2BAF9" w14:textId="77777777" w:rsidTr="00EB2CBA">
        <w:tc>
          <w:tcPr>
            <w:tcW w:w="4675" w:type="dxa"/>
          </w:tcPr>
          <w:p w14:paraId="07E2CA7C" w14:textId="0B49AFD7" w:rsidR="00EB2CBA" w:rsidRPr="00BC35B3" w:rsidRDefault="00EB2CBA">
            <w:pPr>
              <w:rPr>
                <w:rFonts w:ascii="Verdana" w:hAnsi="Verdana"/>
                <w:sz w:val="16"/>
                <w:szCs w:val="16"/>
              </w:rPr>
            </w:pPr>
            <w:r w:rsidRPr="00BC35B3">
              <w:rPr>
                <w:rFonts w:ascii="Verdana" w:hAnsi="Verdana"/>
                <w:sz w:val="16"/>
                <w:szCs w:val="16"/>
              </w:rPr>
              <w:t>Walls</w:t>
            </w:r>
          </w:p>
        </w:tc>
        <w:tc>
          <w:tcPr>
            <w:tcW w:w="4675" w:type="dxa"/>
          </w:tcPr>
          <w:p w14:paraId="227E9FBC" w14:textId="094288C7" w:rsidR="00EB2CBA" w:rsidRPr="00BC35B3" w:rsidRDefault="000C11DC">
            <w:pPr>
              <w:rPr>
                <w:rFonts w:ascii="Verdana" w:hAnsi="Verdana"/>
                <w:sz w:val="16"/>
                <w:szCs w:val="16"/>
              </w:rPr>
            </w:pPr>
            <w:r w:rsidRPr="00BC35B3">
              <w:rPr>
                <w:rFonts w:ascii="Verdana" w:hAnsi="Verdana"/>
                <w:sz w:val="16"/>
                <w:szCs w:val="16"/>
              </w:rPr>
              <w:t>Free of severe bulging, large cracks and holes or loose falling materials</w:t>
            </w:r>
          </w:p>
        </w:tc>
      </w:tr>
      <w:tr w:rsidR="00EB2CBA" w:rsidRPr="00BC35B3" w14:paraId="29A32AD5" w14:textId="77777777" w:rsidTr="00EB2CBA">
        <w:tc>
          <w:tcPr>
            <w:tcW w:w="4675" w:type="dxa"/>
          </w:tcPr>
          <w:p w14:paraId="3F8BCDD4" w14:textId="524B7D02" w:rsidR="00EB2CBA" w:rsidRPr="00BC35B3" w:rsidRDefault="00EB2CBA">
            <w:pPr>
              <w:rPr>
                <w:rFonts w:ascii="Verdana" w:hAnsi="Verdana"/>
                <w:sz w:val="16"/>
                <w:szCs w:val="16"/>
              </w:rPr>
            </w:pPr>
            <w:r w:rsidRPr="00BC35B3">
              <w:rPr>
                <w:rFonts w:ascii="Verdana" w:hAnsi="Verdana"/>
                <w:sz w:val="16"/>
                <w:szCs w:val="16"/>
              </w:rPr>
              <w:t>Floors</w:t>
            </w:r>
          </w:p>
        </w:tc>
        <w:tc>
          <w:tcPr>
            <w:tcW w:w="4675" w:type="dxa"/>
          </w:tcPr>
          <w:p w14:paraId="71642317" w14:textId="4540F040" w:rsidR="00EB2CBA" w:rsidRPr="00BC35B3" w:rsidRDefault="000C11DC">
            <w:pPr>
              <w:rPr>
                <w:rFonts w:ascii="Verdana" w:hAnsi="Verdana"/>
                <w:sz w:val="16"/>
                <w:szCs w:val="16"/>
              </w:rPr>
            </w:pPr>
            <w:r w:rsidRPr="00BC35B3">
              <w:rPr>
                <w:rFonts w:ascii="Verdana" w:hAnsi="Verdana"/>
                <w:sz w:val="16"/>
                <w:szCs w:val="16"/>
              </w:rPr>
              <w:t>Free of large cracks and holes, warped floorboards and covering causing trip hazards</w:t>
            </w:r>
          </w:p>
        </w:tc>
      </w:tr>
      <w:tr w:rsidR="00EB2CBA" w:rsidRPr="00BC35B3" w14:paraId="4BC316FD" w14:textId="77777777" w:rsidTr="00EB2CBA">
        <w:tc>
          <w:tcPr>
            <w:tcW w:w="4675" w:type="dxa"/>
          </w:tcPr>
          <w:p w14:paraId="73AF026B" w14:textId="75050365" w:rsidR="00EB2CBA" w:rsidRPr="00BC35B3" w:rsidRDefault="00EB2CBA">
            <w:pPr>
              <w:rPr>
                <w:rFonts w:ascii="Verdana" w:hAnsi="Verdana"/>
                <w:sz w:val="16"/>
                <w:szCs w:val="16"/>
              </w:rPr>
            </w:pPr>
            <w:r w:rsidRPr="00BC35B3">
              <w:rPr>
                <w:rFonts w:ascii="Verdana" w:hAnsi="Verdana"/>
                <w:sz w:val="16"/>
                <w:szCs w:val="16"/>
              </w:rPr>
              <w:t>Windows</w:t>
            </w:r>
          </w:p>
        </w:tc>
        <w:tc>
          <w:tcPr>
            <w:tcW w:w="4675" w:type="dxa"/>
          </w:tcPr>
          <w:p w14:paraId="1BFCC94C" w14:textId="422C036B" w:rsidR="00EB2CBA" w:rsidRPr="00BC35B3" w:rsidRDefault="000C11DC">
            <w:pPr>
              <w:rPr>
                <w:rFonts w:ascii="Verdana" w:hAnsi="Verdana"/>
                <w:sz w:val="16"/>
                <w:szCs w:val="16"/>
              </w:rPr>
            </w:pPr>
            <w:r w:rsidRPr="00BC35B3">
              <w:rPr>
                <w:rFonts w:ascii="Verdana" w:hAnsi="Verdana"/>
                <w:sz w:val="16"/>
                <w:szCs w:val="16"/>
              </w:rPr>
              <w:t>Every window is to be in good condition possessing screens free of slits and holes able to close and keep out weather and free of cracked and broken window panes</w:t>
            </w:r>
          </w:p>
        </w:tc>
      </w:tr>
      <w:tr w:rsidR="00EB2CBA" w:rsidRPr="00BC35B3" w14:paraId="0CCAAA3F" w14:textId="77777777" w:rsidTr="00EB2CBA">
        <w:tc>
          <w:tcPr>
            <w:tcW w:w="4675" w:type="dxa"/>
          </w:tcPr>
          <w:p w14:paraId="1655D276" w14:textId="72C2F289" w:rsidR="00EB2CBA" w:rsidRPr="00BC35B3" w:rsidRDefault="00EB2CBA">
            <w:pPr>
              <w:rPr>
                <w:rFonts w:ascii="Verdana" w:hAnsi="Verdana"/>
                <w:sz w:val="16"/>
                <w:szCs w:val="16"/>
              </w:rPr>
            </w:pPr>
            <w:r w:rsidRPr="00BC35B3">
              <w:rPr>
                <w:rFonts w:ascii="Verdana" w:hAnsi="Verdana"/>
                <w:sz w:val="16"/>
                <w:szCs w:val="16"/>
              </w:rPr>
              <w:t>Paint</w:t>
            </w:r>
          </w:p>
        </w:tc>
        <w:tc>
          <w:tcPr>
            <w:tcW w:w="4675" w:type="dxa"/>
          </w:tcPr>
          <w:p w14:paraId="7577B794" w14:textId="4B438F29" w:rsidR="00EB2CBA" w:rsidRPr="00BC35B3" w:rsidRDefault="000C11DC">
            <w:pPr>
              <w:rPr>
                <w:rFonts w:ascii="Verdana" w:hAnsi="Verdana"/>
                <w:sz w:val="16"/>
                <w:szCs w:val="16"/>
              </w:rPr>
            </w:pPr>
            <w:r w:rsidRPr="00BC35B3">
              <w:rPr>
                <w:rFonts w:ascii="Verdana" w:hAnsi="Verdana"/>
                <w:sz w:val="16"/>
                <w:szCs w:val="16"/>
              </w:rPr>
              <w:t>No peeling or chipping paint</w:t>
            </w:r>
          </w:p>
        </w:tc>
      </w:tr>
      <w:tr w:rsidR="00EB2CBA" w:rsidRPr="00BC35B3" w14:paraId="069D9BE5" w14:textId="77777777" w:rsidTr="00EB2CBA">
        <w:tc>
          <w:tcPr>
            <w:tcW w:w="4675" w:type="dxa"/>
          </w:tcPr>
          <w:p w14:paraId="55F1E191" w14:textId="3C5DD9C5" w:rsidR="00EB2CBA" w:rsidRPr="00BC35B3" w:rsidRDefault="00EB2CBA">
            <w:pPr>
              <w:rPr>
                <w:rFonts w:ascii="Verdana" w:hAnsi="Verdana"/>
                <w:sz w:val="16"/>
                <w:szCs w:val="16"/>
              </w:rPr>
            </w:pPr>
            <w:r w:rsidRPr="00BC35B3">
              <w:rPr>
                <w:rFonts w:ascii="Verdana" w:hAnsi="Verdana"/>
                <w:sz w:val="16"/>
                <w:szCs w:val="16"/>
              </w:rPr>
              <w:t>Locks</w:t>
            </w:r>
          </w:p>
        </w:tc>
        <w:tc>
          <w:tcPr>
            <w:tcW w:w="4675" w:type="dxa"/>
          </w:tcPr>
          <w:p w14:paraId="3B6757BC" w14:textId="7BCA18FF" w:rsidR="00EB2CBA" w:rsidRPr="00BC35B3" w:rsidRDefault="000C11DC">
            <w:pPr>
              <w:rPr>
                <w:rFonts w:ascii="Verdana" w:hAnsi="Verdana"/>
                <w:sz w:val="16"/>
                <w:szCs w:val="16"/>
              </w:rPr>
            </w:pPr>
            <w:r w:rsidRPr="00BC35B3">
              <w:rPr>
                <w:rFonts w:ascii="Verdana" w:hAnsi="Verdana"/>
                <w:sz w:val="16"/>
                <w:szCs w:val="16"/>
              </w:rPr>
              <w:t>Good working condition for doors and windows</w:t>
            </w:r>
          </w:p>
        </w:tc>
      </w:tr>
      <w:tr w:rsidR="00EB2CBA" w:rsidRPr="00BC35B3" w14:paraId="2A1FCB17" w14:textId="77777777" w:rsidTr="00EB2CBA">
        <w:tc>
          <w:tcPr>
            <w:tcW w:w="4675" w:type="dxa"/>
          </w:tcPr>
          <w:p w14:paraId="67725670" w14:textId="051A0337" w:rsidR="00EB2CBA" w:rsidRPr="00BC35B3" w:rsidRDefault="00EB2CBA">
            <w:pPr>
              <w:rPr>
                <w:rFonts w:ascii="Verdana" w:hAnsi="Verdana"/>
                <w:sz w:val="16"/>
                <w:szCs w:val="16"/>
              </w:rPr>
            </w:pPr>
            <w:r w:rsidRPr="00BC35B3">
              <w:rPr>
                <w:rFonts w:ascii="Verdana" w:hAnsi="Verdana"/>
                <w:sz w:val="16"/>
                <w:szCs w:val="16"/>
              </w:rPr>
              <w:t>Doors</w:t>
            </w:r>
          </w:p>
        </w:tc>
        <w:tc>
          <w:tcPr>
            <w:tcW w:w="4675" w:type="dxa"/>
          </w:tcPr>
          <w:p w14:paraId="286AF402" w14:textId="00D43F8E" w:rsidR="00EB2CBA" w:rsidRPr="00BC35B3" w:rsidRDefault="000C11DC">
            <w:pPr>
              <w:rPr>
                <w:rFonts w:ascii="Verdana" w:hAnsi="Verdana"/>
                <w:sz w:val="16"/>
                <w:szCs w:val="16"/>
              </w:rPr>
            </w:pPr>
            <w:r w:rsidRPr="00BC35B3">
              <w:rPr>
                <w:rFonts w:ascii="Verdana" w:hAnsi="Verdana"/>
                <w:sz w:val="16"/>
                <w:szCs w:val="16"/>
              </w:rPr>
              <w:t>Free of peeling, sticking, large cracks and holes Screens on patio doors</w:t>
            </w:r>
          </w:p>
        </w:tc>
      </w:tr>
      <w:tr w:rsidR="00EB2CBA" w:rsidRPr="00BC35B3" w14:paraId="57A6A9DA" w14:textId="77777777" w:rsidTr="00EB2CBA">
        <w:tc>
          <w:tcPr>
            <w:tcW w:w="4675" w:type="dxa"/>
          </w:tcPr>
          <w:p w14:paraId="20BF0D72" w14:textId="3C252D47" w:rsidR="00EB2CBA" w:rsidRPr="00BC35B3" w:rsidRDefault="00EB2CBA">
            <w:pPr>
              <w:rPr>
                <w:rFonts w:ascii="Verdana" w:hAnsi="Verdana"/>
                <w:sz w:val="16"/>
                <w:szCs w:val="16"/>
              </w:rPr>
            </w:pPr>
            <w:r w:rsidRPr="00BC35B3">
              <w:rPr>
                <w:rFonts w:ascii="Verdana" w:hAnsi="Verdana"/>
                <w:sz w:val="16"/>
                <w:szCs w:val="16"/>
              </w:rPr>
              <w:t>Roofs, Gutters &amp; Downspouts</w:t>
            </w:r>
          </w:p>
        </w:tc>
        <w:tc>
          <w:tcPr>
            <w:tcW w:w="4675" w:type="dxa"/>
          </w:tcPr>
          <w:p w14:paraId="5C738AF4" w14:textId="306DF42F" w:rsidR="00EB2CBA" w:rsidRPr="00BC35B3" w:rsidRDefault="000C11DC">
            <w:pPr>
              <w:rPr>
                <w:rFonts w:ascii="Verdana" w:hAnsi="Verdana"/>
                <w:sz w:val="16"/>
                <w:szCs w:val="16"/>
              </w:rPr>
            </w:pPr>
            <w:r w:rsidRPr="00BC35B3">
              <w:rPr>
                <w:rFonts w:ascii="Verdana" w:hAnsi="Verdana"/>
                <w:sz w:val="16"/>
                <w:szCs w:val="16"/>
              </w:rPr>
              <w:t>No evidence of leaking, free of large cracks and holes and properly attached to the building</w:t>
            </w:r>
          </w:p>
        </w:tc>
      </w:tr>
      <w:tr w:rsidR="00EB2CBA" w:rsidRPr="00BC35B3" w14:paraId="4469E17D" w14:textId="77777777" w:rsidTr="00EB2CBA">
        <w:tc>
          <w:tcPr>
            <w:tcW w:w="4675" w:type="dxa"/>
          </w:tcPr>
          <w:p w14:paraId="2FCEE9A9" w14:textId="7FCD27E5" w:rsidR="00EB2CBA" w:rsidRPr="00BC35B3" w:rsidRDefault="00EB2CBA">
            <w:pPr>
              <w:rPr>
                <w:rFonts w:ascii="Verdana" w:hAnsi="Verdana"/>
                <w:sz w:val="16"/>
                <w:szCs w:val="16"/>
              </w:rPr>
            </w:pPr>
            <w:r w:rsidRPr="00BC35B3">
              <w:rPr>
                <w:rFonts w:ascii="Verdana" w:hAnsi="Verdana"/>
                <w:sz w:val="16"/>
                <w:szCs w:val="16"/>
              </w:rPr>
              <w:t>Stairs (Interior)</w:t>
            </w:r>
          </w:p>
        </w:tc>
        <w:tc>
          <w:tcPr>
            <w:tcW w:w="4675" w:type="dxa"/>
          </w:tcPr>
          <w:p w14:paraId="2FE6CD97" w14:textId="3EA960C0" w:rsidR="00EB2CBA" w:rsidRPr="00BC35B3" w:rsidRDefault="000C11DC">
            <w:pPr>
              <w:rPr>
                <w:rFonts w:ascii="Verdana" w:hAnsi="Verdana"/>
                <w:sz w:val="16"/>
                <w:szCs w:val="16"/>
              </w:rPr>
            </w:pPr>
            <w:r w:rsidRPr="00BC35B3">
              <w:rPr>
                <w:rFonts w:ascii="Verdana" w:hAnsi="Verdana"/>
                <w:sz w:val="16"/>
                <w:szCs w:val="16"/>
              </w:rPr>
              <w:t>Handrails properly secured and steps free of trip hazards</w:t>
            </w:r>
          </w:p>
        </w:tc>
      </w:tr>
      <w:tr w:rsidR="00EB2CBA" w:rsidRPr="00BC35B3" w14:paraId="04E7ECCF" w14:textId="77777777" w:rsidTr="00EB2CBA">
        <w:tc>
          <w:tcPr>
            <w:tcW w:w="4675" w:type="dxa"/>
          </w:tcPr>
          <w:p w14:paraId="2CFC44C3" w14:textId="642DFA58" w:rsidR="00EB2CBA" w:rsidRPr="00BC35B3" w:rsidRDefault="00EB2CBA">
            <w:pPr>
              <w:rPr>
                <w:rFonts w:ascii="Verdana" w:hAnsi="Verdana"/>
                <w:sz w:val="16"/>
                <w:szCs w:val="16"/>
              </w:rPr>
            </w:pPr>
            <w:r w:rsidRPr="00BC35B3">
              <w:rPr>
                <w:rFonts w:ascii="Verdana" w:hAnsi="Verdana"/>
                <w:sz w:val="16"/>
                <w:szCs w:val="16"/>
              </w:rPr>
              <w:t>Attic Stairway</w:t>
            </w:r>
          </w:p>
        </w:tc>
        <w:tc>
          <w:tcPr>
            <w:tcW w:w="4675" w:type="dxa"/>
          </w:tcPr>
          <w:p w14:paraId="64E6CA33" w14:textId="1E8ACCFF" w:rsidR="00EB2CBA" w:rsidRPr="00BC35B3" w:rsidRDefault="000C11DC">
            <w:pPr>
              <w:rPr>
                <w:rFonts w:ascii="Verdana" w:hAnsi="Verdana"/>
                <w:sz w:val="16"/>
                <w:szCs w:val="16"/>
              </w:rPr>
            </w:pPr>
            <w:r w:rsidRPr="00BC35B3">
              <w:rPr>
                <w:rFonts w:ascii="Verdana" w:hAnsi="Verdana"/>
                <w:sz w:val="16"/>
                <w:szCs w:val="16"/>
              </w:rPr>
              <w:t>Handrails properly secured, steps free of trip hazards and “Batt” insulation installed in step cavities</w:t>
            </w:r>
          </w:p>
        </w:tc>
      </w:tr>
      <w:tr w:rsidR="00EB2CBA" w:rsidRPr="00BC35B3" w14:paraId="0EF40F19" w14:textId="77777777" w:rsidTr="00EB2CBA">
        <w:tc>
          <w:tcPr>
            <w:tcW w:w="4675" w:type="dxa"/>
          </w:tcPr>
          <w:p w14:paraId="5074725A" w14:textId="6DB1986F" w:rsidR="00EB2CBA" w:rsidRPr="00BC35B3" w:rsidRDefault="00EB2CBA">
            <w:pPr>
              <w:rPr>
                <w:rFonts w:ascii="Verdana" w:hAnsi="Verdana"/>
                <w:sz w:val="16"/>
                <w:szCs w:val="16"/>
              </w:rPr>
            </w:pPr>
            <w:r w:rsidRPr="00BC35B3">
              <w:rPr>
                <w:rFonts w:ascii="Verdana" w:hAnsi="Verdana"/>
                <w:sz w:val="16"/>
                <w:szCs w:val="16"/>
              </w:rPr>
              <w:t>Steps (Exterior)</w:t>
            </w:r>
          </w:p>
        </w:tc>
        <w:tc>
          <w:tcPr>
            <w:tcW w:w="4675" w:type="dxa"/>
          </w:tcPr>
          <w:p w14:paraId="1E53C688" w14:textId="7C3C2580" w:rsidR="00EB2CBA" w:rsidRPr="00BC35B3" w:rsidRDefault="000C11DC">
            <w:pPr>
              <w:rPr>
                <w:rFonts w:ascii="Verdana" w:hAnsi="Verdana"/>
                <w:sz w:val="16"/>
                <w:szCs w:val="16"/>
              </w:rPr>
            </w:pPr>
            <w:r w:rsidRPr="00BC35B3">
              <w:rPr>
                <w:rFonts w:ascii="Verdana" w:hAnsi="Verdana"/>
                <w:sz w:val="16"/>
                <w:szCs w:val="16"/>
              </w:rPr>
              <w:t>Handrails properly installed (three steps or more) or secured. Steps are to be free of trip hazards</w:t>
            </w:r>
          </w:p>
        </w:tc>
      </w:tr>
      <w:tr w:rsidR="00EB2CBA" w:rsidRPr="00BC35B3" w14:paraId="550EEB10" w14:textId="77777777" w:rsidTr="00EB2CBA">
        <w:tc>
          <w:tcPr>
            <w:tcW w:w="4675" w:type="dxa"/>
          </w:tcPr>
          <w:p w14:paraId="43F3F4B2" w14:textId="6FA27BC5" w:rsidR="00EB2CBA" w:rsidRPr="00BC35B3" w:rsidRDefault="00EB2CBA">
            <w:pPr>
              <w:rPr>
                <w:rFonts w:ascii="Verdana" w:hAnsi="Verdana"/>
                <w:sz w:val="16"/>
                <w:szCs w:val="16"/>
              </w:rPr>
            </w:pPr>
            <w:r w:rsidRPr="00BC35B3">
              <w:rPr>
                <w:rFonts w:ascii="Verdana" w:hAnsi="Verdana"/>
                <w:sz w:val="16"/>
                <w:szCs w:val="16"/>
              </w:rPr>
              <w:t>Handrails</w:t>
            </w:r>
          </w:p>
        </w:tc>
        <w:tc>
          <w:tcPr>
            <w:tcW w:w="4675" w:type="dxa"/>
          </w:tcPr>
          <w:p w14:paraId="00FF1680" w14:textId="139119DC" w:rsidR="00EB2CBA" w:rsidRPr="00BC35B3" w:rsidRDefault="000C11DC">
            <w:pPr>
              <w:rPr>
                <w:rFonts w:ascii="Verdana" w:hAnsi="Verdana"/>
                <w:sz w:val="16"/>
                <w:szCs w:val="16"/>
              </w:rPr>
            </w:pPr>
            <w:r w:rsidRPr="00BC35B3">
              <w:rPr>
                <w:rFonts w:ascii="Verdana" w:hAnsi="Verdana"/>
                <w:sz w:val="16"/>
                <w:szCs w:val="16"/>
              </w:rPr>
              <w:t>Evidence of properly installed handrails for porches, balconies or decks 30” above the ground</w:t>
            </w:r>
          </w:p>
        </w:tc>
      </w:tr>
      <w:tr w:rsidR="00EB2CBA" w:rsidRPr="00BC35B3" w14:paraId="5B5715B4" w14:textId="77777777" w:rsidTr="00EB2CBA">
        <w:tc>
          <w:tcPr>
            <w:tcW w:w="4675" w:type="dxa"/>
          </w:tcPr>
          <w:p w14:paraId="385CB85B" w14:textId="68671146" w:rsidR="00EB2CBA" w:rsidRPr="00BC35B3" w:rsidRDefault="00EB2CBA">
            <w:pPr>
              <w:rPr>
                <w:rFonts w:ascii="Verdana" w:hAnsi="Verdana"/>
                <w:sz w:val="16"/>
                <w:szCs w:val="16"/>
              </w:rPr>
            </w:pPr>
            <w:r w:rsidRPr="00BC35B3">
              <w:rPr>
                <w:rFonts w:ascii="Verdana" w:hAnsi="Verdana"/>
                <w:sz w:val="16"/>
                <w:szCs w:val="16"/>
              </w:rPr>
              <w:t>Foundation</w:t>
            </w:r>
          </w:p>
        </w:tc>
        <w:tc>
          <w:tcPr>
            <w:tcW w:w="4675" w:type="dxa"/>
          </w:tcPr>
          <w:p w14:paraId="58193D72" w14:textId="25EA4A49" w:rsidR="00EB2CBA" w:rsidRPr="00BC35B3" w:rsidRDefault="000C11DC">
            <w:pPr>
              <w:rPr>
                <w:rFonts w:ascii="Verdana" w:hAnsi="Verdana"/>
                <w:sz w:val="16"/>
                <w:szCs w:val="16"/>
              </w:rPr>
            </w:pPr>
            <w:r w:rsidRPr="00BC35B3">
              <w:rPr>
                <w:rFonts w:ascii="Verdana" w:hAnsi="Verdana"/>
                <w:sz w:val="16"/>
                <w:szCs w:val="16"/>
              </w:rPr>
              <w:t>No evidence of leaking</w:t>
            </w:r>
          </w:p>
        </w:tc>
      </w:tr>
      <w:tr w:rsidR="00EB2CBA" w:rsidRPr="00BC35B3" w14:paraId="4343D5FA" w14:textId="77777777" w:rsidTr="00EB2CBA">
        <w:tc>
          <w:tcPr>
            <w:tcW w:w="4675" w:type="dxa"/>
          </w:tcPr>
          <w:p w14:paraId="36E88BAF" w14:textId="002F0AF2" w:rsidR="00EB2CBA" w:rsidRPr="00BC35B3" w:rsidRDefault="00EB2CBA">
            <w:pPr>
              <w:rPr>
                <w:rFonts w:ascii="Verdana" w:hAnsi="Verdana"/>
                <w:sz w:val="16"/>
                <w:szCs w:val="16"/>
              </w:rPr>
            </w:pPr>
            <w:r w:rsidRPr="00BC35B3">
              <w:rPr>
                <w:rFonts w:ascii="Verdana" w:hAnsi="Verdana"/>
                <w:sz w:val="16"/>
                <w:szCs w:val="16"/>
              </w:rPr>
              <w:t>Sewage</w:t>
            </w:r>
          </w:p>
        </w:tc>
        <w:tc>
          <w:tcPr>
            <w:tcW w:w="4675" w:type="dxa"/>
          </w:tcPr>
          <w:p w14:paraId="124384A1" w14:textId="60683EDE" w:rsidR="00EB2CBA" w:rsidRPr="00BC35B3" w:rsidRDefault="000C11DC">
            <w:pPr>
              <w:rPr>
                <w:rFonts w:ascii="Verdana" w:hAnsi="Verdana"/>
                <w:sz w:val="16"/>
                <w:szCs w:val="16"/>
              </w:rPr>
            </w:pPr>
            <w:r w:rsidRPr="00BC35B3">
              <w:rPr>
                <w:rFonts w:ascii="Verdana" w:hAnsi="Verdana"/>
                <w:sz w:val="16"/>
                <w:szCs w:val="16"/>
              </w:rPr>
              <w:t>No evidence of leaking and properly connected to public or private sewage disposal system</w:t>
            </w:r>
          </w:p>
        </w:tc>
      </w:tr>
      <w:tr w:rsidR="00EB2CBA" w:rsidRPr="00BC35B3" w14:paraId="680CB157" w14:textId="77777777" w:rsidTr="00EB2CBA">
        <w:tc>
          <w:tcPr>
            <w:tcW w:w="4675" w:type="dxa"/>
          </w:tcPr>
          <w:p w14:paraId="1C74A839" w14:textId="3CD4ACA5" w:rsidR="00EB2CBA" w:rsidRPr="00BC35B3" w:rsidRDefault="00EB2CBA">
            <w:pPr>
              <w:rPr>
                <w:rFonts w:ascii="Verdana" w:hAnsi="Verdana"/>
                <w:sz w:val="16"/>
                <w:szCs w:val="16"/>
              </w:rPr>
            </w:pPr>
            <w:r w:rsidRPr="00BC35B3">
              <w:rPr>
                <w:rFonts w:ascii="Verdana" w:hAnsi="Verdana"/>
                <w:sz w:val="16"/>
                <w:szCs w:val="16"/>
              </w:rPr>
              <w:t>Chimneys</w:t>
            </w:r>
          </w:p>
        </w:tc>
        <w:tc>
          <w:tcPr>
            <w:tcW w:w="4675" w:type="dxa"/>
          </w:tcPr>
          <w:p w14:paraId="4266425D" w14:textId="3E9FCC54" w:rsidR="00EB2CBA" w:rsidRPr="00BC35B3" w:rsidRDefault="000C11DC">
            <w:pPr>
              <w:rPr>
                <w:rFonts w:ascii="Verdana" w:hAnsi="Verdana"/>
                <w:sz w:val="16"/>
                <w:szCs w:val="16"/>
              </w:rPr>
            </w:pPr>
            <w:r w:rsidRPr="00BC35B3">
              <w:rPr>
                <w:rFonts w:ascii="Verdana" w:hAnsi="Verdana"/>
                <w:sz w:val="16"/>
                <w:szCs w:val="16"/>
              </w:rPr>
              <w:t>No evidence of cracks, defects, leaning or missing bricks</w:t>
            </w:r>
          </w:p>
        </w:tc>
      </w:tr>
      <w:tr w:rsidR="00EB2CBA" w:rsidRPr="00BC35B3" w14:paraId="6F659C3F" w14:textId="77777777" w:rsidTr="00EB2CBA">
        <w:tc>
          <w:tcPr>
            <w:tcW w:w="4675" w:type="dxa"/>
          </w:tcPr>
          <w:p w14:paraId="49FC425A" w14:textId="30CE7846" w:rsidR="00EB2CBA" w:rsidRPr="00BC35B3" w:rsidRDefault="00EB2CBA">
            <w:pPr>
              <w:rPr>
                <w:rFonts w:ascii="Verdana" w:hAnsi="Verdana"/>
                <w:sz w:val="16"/>
                <w:szCs w:val="16"/>
              </w:rPr>
            </w:pPr>
            <w:r w:rsidRPr="00BC35B3">
              <w:rPr>
                <w:rFonts w:ascii="Verdana" w:hAnsi="Verdana"/>
                <w:sz w:val="16"/>
                <w:szCs w:val="16"/>
              </w:rPr>
              <w:t>Electric</w:t>
            </w:r>
          </w:p>
        </w:tc>
        <w:tc>
          <w:tcPr>
            <w:tcW w:w="4675" w:type="dxa"/>
          </w:tcPr>
          <w:p w14:paraId="6D8A582D" w14:textId="00BC8FFD" w:rsidR="00EB2CBA" w:rsidRPr="00BC35B3" w:rsidRDefault="000C11DC">
            <w:pPr>
              <w:rPr>
                <w:rFonts w:ascii="Verdana" w:hAnsi="Verdana"/>
                <w:sz w:val="16"/>
                <w:szCs w:val="16"/>
              </w:rPr>
            </w:pPr>
            <w:r w:rsidRPr="00BC35B3">
              <w:rPr>
                <w:rFonts w:ascii="Verdana" w:hAnsi="Verdana"/>
                <w:sz w:val="16"/>
                <w:szCs w:val="16"/>
              </w:rPr>
              <w:t>Connected, operational and in good condition no evidence of frayed or faulty wiring, every receptacle or switch is to be fully operable. ”GFI” outlets are to be fully operable and installed in interior wet areas (Kitchens &amp; Bathrooms) and exterior wall areas</w:t>
            </w:r>
          </w:p>
        </w:tc>
      </w:tr>
      <w:tr w:rsidR="00EB2CBA" w:rsidRPr="00BC35B3" w14:paraId="065FDD0F" w14:textId="77777777" w:rsidTr="00EB2CBA">
        <w:tc>
          <w:tcPr>
            <w:tcW w:w="4675" w:type="dxa"/>
          </w:tcPr>
          <w:p w14:paraId="28281E4A" w14:textId="421F0947" w:rsidR="00EB2CBA" w:rsidRPr="00BC35B3" w:rsidRDefault="00EB2CBA">
            <w:pPr>
              <w:rPr>
                <w:rFonts w:ascii="Verdana" w:hAnsi="Verdana"/>
                <w:sz w:val="16"/>
                <w:szCs w:val="16"/>
              </w:rPr>
            </w:pPr>
            <w:r w:rsidRPr="00BC35B3">
              <w:rPr>
                <w:rFonts w:ascii="Verdana" w:hAnsi="Verdana"/>
                <w:sz w:val="16"/>
                <w:szCs w:val="16"/>
              </w:rPr>
              <w:t>Plumbing</w:t>
            </w:r>
          </w:p>
        </w:tc>
        <w:tc>
          <w:tcPr>
            <w:tcW w:w="4675" w:type="dxa"/>
          </w:tcPr>
          <w:p w14:paraId="261ECB09" w14:textId="38915958" w:rsidR="00EB2CBA" w:rsidRPr="00BC35B3" w:rsidRDefault="000C11DC">
            <w:pPr>
              <w:rPr>
                <w:rFonts w:ascii="Verdana" w:hAnsi="Verdana"/>
                <w:sz w:val="16"/>
                <w:szCs w:val="16"/>
              </w:rPr>
            </w:pPr>
            <w:r w:rsidRPr="00BC35B3">
              <w:rPr>
                <w:rFonts w:ascii="Verdana" w:hAnsi="Verdana"/>
                <w:sz w:val="16"/>
                <w:szCs w:val="16"/>
              </w:rPr>
              <w:t>Pipes in good condition no evidence of leaking. No serious rusting around drains, faucets and pipes. Operable water fixtures, faucets, drains, toilets, showers and tubs (Kitchens, bathrooms, exterior hose bibs, etc.)</w:t>
            </w:r>
          </w:p>
        </w:tc>
      </w:tr>
      <w:tr w:rsidR="00EB2CBA" w:rsidRPr="00BC35B3" w14:paraId="2982CD2C" w14:textId="77777777" w:rsidTr="00EB2CBA">
        <w:tc>
          <w:tcPr>
            <w:tcW w:w="4675" w:type="dxa"/>
          </w:tcPr>
          <w:p w14:paraId="26B03230" w14:textId="4A281A6F" w:rsidR="00EB2CBA" w:rsidRPr="00BC35B3" w:rsidRDefault="00EB2CBA">
            <w:pPr>
              <w:rPr>
                <w:rFonts w:ascii="Verdana" w:hAnsi="Verdana"/>
                <w:sz w:val="16"/>
                <w:szCs w:val="16"/>
              </w:rPr>
            </w:pPr>
            <w:r w:rsidRPr="00BC35B3">
              <w:rPr>
                <w:rFonts w:ascii="Verdana" w:hAnsi="Verdana"/>
                <w:sz w:val="16"/>
                <w:szCs w:val="16"/>
              </w:rPr>
              <w:t>Cooling Systems</w:t>
            </w:r>
          </w:p>
        </w:tc>
        <w:tc>
          <w:tcPr>
            <w:tcW w:w="4675" w:type="dxa"/>
          </w:tcPr>
          <w:p w14:paraId="50821595" w14:textId="68563BC2" w:rsidR="00EB2CBA" w:rsidRPr="00BC35B3" w:rsidRDefault="000C11DC">
            <w:pPr>
              <w:rPr>
                <w:rFonts w:ascii="Verdana" w:hAnsi="Verdana"/>
                <w:sz w:val="16"/>
                <w:szCs w:val="16"/>
              </w:rPr>
            </w:pPr>
            <w:r w:rsidRPr="00BC35B3">
              <w:rPr>
                <w:rFonts w:ascii="Verdana" w:hAnsi="Verdana"/>
                <w:sz w:val="16"/>
                <w:szCs w:val="16"/>
              </w:rPr>
              <w:t>Connected, operational and in good condition, no evidence of leaking or malfunctions</w:t>
            </w:r>
          </w:p>
        </w:tc>
      </w:tr>
      <w:tr w:rsidR="00EB2CBA" w:rsidRPr="00BC35B3" w14:paraId="3EAD8194" w14:textId="77777777" w:rsidTr="00EB2CBA">
        <w:tc>
          <w:tcPr>
            <w:tcW w:w="4675" w:type="dxa"/>
          </w:tcPr>
          <w:p w14:paraId="1A05D4DF" w14:textId="3A89820C" w:rsidR="00EB2CBA" w:rsidRPr="00BC35B3" w:rsidRDefault="00EB2CBA">
            <w:pPr>
              <w:rPr>
                <w:rFonts w:ascii="Verdana" w:hAnsi="Verdana"/>
                <w:sz w:val="16"/>
                <w:szCs w:val="16"/>
              </w:rPr>
            </w:pPr>
            <w:r w:rsidRPr="00BC35B3">
              <w:rPr>
                <w:rFonts w:ascii="Verdana" w:hAnsi="Verdana"/>
                <w:sz w:val="16"/>
                <w:szCs w:val="16"/>
              </w:rPr>
              <w:t>Heating Systems</w:t>
            </w:r>
          </w:p>
        </w:tc>
        <w:tc>
          <w:tcPr>
            <w:tcW w:w="4675" w:type="dxa"/>
          </w:tcPr>
          <w:p w14:paraId="6CC43837" w14:textId="1FAB298B" w:rsidR="00EB2CBA" w:rsidRPr="00BC35B3" w:rsidRDefault="000C11DC">
            <w:pPr>
              <w:rPr>
                <w:rFonts w:ascii="Verdana" w:hAnsi="Verdana"/>
                <w:sz w:val="16"/>
                <w:szCs w:val="16"/>
              </w:rPr>
            </w:pPr>
            <w:r w:rsidRPr="00BC35B3">
              <w:rPr>
                <w:rFonts w:ascii="Verdana" w:hAnsi="Verdana"/>
                <w:sz w:val="16"/>
                <w:szCs w:val="16"/>
              </w:rPr>
              <w:t>Connected, operational and in good condition, no evidence of leaking or malfunctions</w:t>
            </w:r>
          </w:p>
        </w:tc>
      </w:tr>
      <w:tr w:rsidR="00EB2CBA" w:rsidRPr="00BC35B3" w14:paraId="1EA8BAC2" w14:textId="77777777" w:rsidTr="00EB2CBA">
        <w:tc>
          <w:tcPr>
            <w:tcW w:w="4675" w:type="dxa"/>
          </w:tcPr>
          <w:p w14:paraId="2150DE50" w14:textId="7B7884B7" w:rsidR="00EB2CBA" w:rsidRPr="00BC35B3" w:rsidRDefault="00EB2CBA">
            <w:pPr>
              <w:rPr>
                <w:rFonts w:ascii="Verdana" w:hAnsi="Verdana"/>
                <w:sz w:val="16"/>
                <w:szCs w:val="16"/>
              </w:rPr>
            </w:pPr>
            <w:r w:rsidRPr="00BC35B3">
              <w:rPr>
                <w:rFonts w:ascii="Verdana" w:hAnsi="Verdana"/>
                <w:sz w:val="16"/>
                <w:szCs w:val="16"/>
              </w:rPr>
              <w:t>Water Heater</w:t>
            </w:r>
          </w:p>
        </w:tc>
        <w:tc>
          <w:tcPr>
            <w:tcW w:w="4675" w:type="dxa"/>
          </w:tcPr>
          <w:p w14:paraId="366D6AD8" w14:textId="6601CD73" w:rsidR="00EB2CBA" w:rsidRPr="00BC35B3" w:rsidRDefault="000C11DC">
            <w:pPr>
              <w:rPr>
                <w:rFonts w:ascii="Verdana" w:hAnsi="Verdana"/>
                <w:sz w:val="16"/>
                <w:szCs w:val="16"/>
              </w:rPr>
            </w:pPr>
            <w:r w:rsidRPr="00BC35B3">
              <w:rPr>
                <w:rFonts w:ascii="Verdana" w:hAnsi="Verdana"/>
                <w:sz w:val="16"/>
                <w:szCs w:val="16"/>
              </w:rPr>
              <w:t>Connected, operational and in good condition, no evidence of leaking or malfunctions</w:t>
            </w:r>
          </w:p>
        </w:tc>
      </w:tr>
      <w:tr w:rsidR="00EB2CBA" w:rsidRPr="00BC35B3" w14:paraId="17ED785D" w14:textId="77777777" w:rsidTr="00EB2CBA">
        <w:tc>
          <w:tcPr>
            <w:tcW w:w="4675" w:type="dxa"/>
          </w:tcPr>
          <w:p w14:paraId="4A117998" w14:textId="19A89F02" w:rsidR="00EB2CBA" w:rsidRPr="00BC35B3" w:rsidRDefault="00EB2CBA">
            <w:pPr>
              <w:rPr>
                <w:rFonts w:ascii="Verdana" w:hAnsi="Verdana"/>
                <w:sz w:val="16"/>
                <w:szCs w:val="16"/>
              </w:rPr>
            </w:pPr>
            <w:r w:rsidRPr="00BC35B3">
              <w:rPr>
                <w:rFonts w:ascii="Verdana" w:hAnsi="Verdana"/>
                <w:sz w:val="16"/>
                <w:szCs w:val="16"/>
              </w:rPr>
              <w:t>Exterior Lights</w:t>
            </w:r>
          </w:p>
        </w:tc>
        <w:tc>
          <w:tcPr>
            <w:tcW w:w="4675" w:type="dxa"/>
          </w:tcPr>
          <w:p w14:paraId="1B72A33F" w14:textId="4F2DC6BA" w:rsidR="00EB2CBA" w:rsidRPr="00BC35B3" w:rsidRDefault="000C11DC">
            <w:pPr>
              <w:rPr>
                <w:rFonts w:ascii="Verdana" w:hAnsi="Verdana"/>
                <w:sz w:val="16"/>
                <w:szCs w:val="16"/>
              </w:rPr>
            </w:pPr>
            <w:r w:rsidRPr="00BC35B3">
              <w:rPr>
                <w:rFonts w:ascii="Verdana" w:hAnsi="Verdana"/>
                <w:sz w:val="16"/>
                <w:szCs w:val="16"/>
              </w:rPr>
              <w:t>Connected, operational and in good condition</w:t>
            </w:r>
          </w:p>
        </w:tc>
      </w:tr>
      <w:tr w:rsidR="00EB2CBA" w:rsidRPr="00BC35B3" w14:paraId="6334EAE3" w14:textId="77777777" w:rsidTr="00EB2CBA">
        <w:tc>
          <w:tcPr>
            <w:tcW w:w="4675" w:type="dxa"/>
          </w:tcPr>
          <w:p w14:paraId="0C2F3E69" w14:textId="20E7289D" w:rsidR="00EB2CBA" w:rsidRPr="00BC35B3" w:rsidRDefault="00EB2CBA">
            <w:pPr>
              <w:rPr>
                <w:rFonts w:ascii="Verdana" w:hAnsi="Verdana"/>
                <w:sz w:val="16"/>
                <w:szCs w:val="16"/>
              </w:rPr>
            </w:pPr>
            <w:r w:rsidRPr="00BC35B3">
              <w:rPr>
                <w:rFonts w:ascii="Verdana" w:hAnsi="Verdana"/>
                <w:sz w:val="16"/>
                <w:szCs w:val="16"/>
              </w:rPr>
              <w:t>Smoke Detectors</w:t>
            </w:r>
          </w:p>
        </w:tc>
        <w:tc>
          <w:tcPr>
            <w:tcW w:w="4675" w:type="dxa"/>
          </w:tcPr>
          <w:p w14:paraId="0B7A0595" w14:textId="78CEF947" w:rsidR="00EB2CBA" w:rsidRPr="00BC35B3" w:rsidRDefault="000C11DC">
            <w:pPr>
              <w:rPr>
                <w:rFonts w:ascii="Verdana" w:hAnsi="Verdana"/>
                <w:sz w:val="16"/>
                <w:szCs w:val="16"/>
              </w:rPr>
            </w:pPr>
            <w:r w:rsidRPr="00BC35B3">
              <w:rPr>
                <w:rFonts w:ascii="Verdana" w:hAnsi="Verdana"/>
                <w:sz w:val="16"/>
                <w:szCs w:val="16"/>
              </w:rPr>
              <w:t>Connected, operational and in good condition</w:t>
            </w:r>
          </w:p>
        </w:tc>
      </w:tr>
      <w:tr w:rsidR="00EB2CBA" w:rsidRPr="00BC35B3" w14:paraId="7FEC001A" w14:textId="77777777" w:rsidTr="00EB2CBA">
        <w:tc>
          <w:tcPr>
            <w:tcW w:w="4675" w:type="dxa"/>
          </w:tcPr>
          <w:p w14:paraId="0023E46E" w14:textId="024B27D0" w:rsidR="00EB2CBA" w:rsidRPr="00BC35B3" w:rsidRDefault="00EB2CBA">
            <w:pPr>
              <w:rPr>
                <w:rFonts w:ascii="Verdana" w:hAnsi="Verdana"/>
                <w:sz w:val="16"/>
                <w:szCs w:val="16"/>
              </w:rPr>
            </w:pPr>
            <w:r w:rsidRPr="00BC35B3">
              <w:rPr>
                <w:rFonts w:ascii="Verdana" w:hAnsi="Verdana"/>
                <w:sz w:val="16"/>
                <w:szCs w:val="16"/>
              </w:rPr>
              <w:t>Garbage, Vegetation, Rodents</w:t>
            </w:r>
          </w:p>
        </w:tc>
        <w:tc>
          <w:tcPr>
            <w:tcW w:w="4675" w:type="dxa"/>
          </w:tcPr>
          <w:p w14:paraId="7BFEFAE4" w14:textId="2038F776" w:rsidR="00EB2CBA" w:rsidRPr="00BC35B3" w:rsidRDefault="000C11DC">
            <w:pPr>
              <w:rPr>
                <w:rFonts w:ascii="Verdana" w:hAnsi="Verdana"/>
                <w:sz w:val="16"/>
                <w:szCs w:val="16"/>
              </w:rPr>
            </w:pPr>
            <w:r w:rsidRPr="00BC35B3">
              <w:rPr>
                <w:rFonts w:ascii="Verdana" w:hAnsi="Verdana"/>
                <w:sz w:val="16"/>
                <w:szCs w:val="16"/>
              </w:rPr>
              <w:t>No large piles of trash, vegetation, rodent and insect infestation which can pose a threat to the building and inhabitants</w:t>
            </w:r>
          </w:p>
        </w:tc>
      </w:tr>
      <w:tr w:rsidR="00EB2CBA" w:rsidRPr="00BC35B3" w14:paraId="5D1A8FF2" w14:textId="77777777" w:rsidTr="00EB2CBA">
        <w:tc>
          <w:tcPr>
            <w:tcW w:w="4675" w:type="dxa"/>
          </w:tcPr>
          <w:p w14:paraId="1BCCD6AA" w14:textId="1DD9EE04" w:rsidR="00EB2CBA" w:rsidRPr="00BC35B3" w:rsidRDefault="00EB2CBA">
            <w:pPr>
              <w:rPr>
                <w:rFonts w:ascii="Verdana" w:hAnsi="Verdana"/>
                <w:sz w:val="16"/>
                <w:szCs w:val="16"/>
              </w:rPr>
            </w:pPr>
            <w:r w:rsidRPr="00BC35B3">
              <w:rPr>
                <w:rFonts w:ascii="Verdana" w:hAnsi="Verdana"/>
                <w:sz w:val="16"/>
                <w:szCs w:val="16"/>
              </w:rPr>
              <w:t>Bathroom – Tub/Shower Areas</w:t>
            </w:r>
          </w:p>
        </w:tc>
        <w:tc>
          <w:tcPr>
            <w:tcW w:w="4675" w:type="dxa"/>
          </w:tcPr>
          <w:p w14:paraId="1C53FCEB" w14:textId="3176F288" w:rsidR="00EB2CBA" w:rsidRPr="00BC35B3" w:rsidRDefault="000C11DC">
            <w:pPr>
              <w:rPr>
                <w:rFonts w:ascii="Verdana" w:hAnsi="Verdana"/>
                <w:sz w:val="16"/>
                <w:szCs w:val="16"/>
              </w:rPr>
            </w:pPr>
            <w:r w:rsidRPr="00BC35B3">
              <w:rPr>
                <w:rFonts w:ascii="Verdana" w:hAnsi="Verdana"/>
                <w:sz w:val="16"/>
                <w:szCs w:val="16"/>
              </w:rPr>
              <w:t>Tub/Shower operable w/ hot and cold running water, no loose or crack tiles.</w:t>
            </w:r>
          </w:p>
        </w:tc>
      </w:tr>
      <w:tr w:rsidR="00EB2CBA" w:rsidRPr="00BC35B3" w14:paraId="464309C4" w14:textId="77777777" w:rsidTr="00EB2CBA">
        <w:tc>
          <w:tcPr>
            <w:tcW w:w="4675" w:type="dxa"/>
          </w:tcPr>
          <w:p w14:paraId="5F11292E" w14:textId="634BD429" w:rsidR="00EB2CBA" w:rsidRPr="00BC35B3" w:rsidRDefault="00EB2CBA">
            <w:pPr>
              <w:rPr>
                <w:rFonts w:ascii="Verdana" w:hAnsi="Verdana"/>
                <w:sz w:val="16"/>
                <w:szCs w:val="16"/>
              </w:rPr>
            </w:pPr>
            <w:r w:rsidRPr="00BC35B3">
              <w:rPr>
                <w:rFonts w:ascii="Verdana" w:hAnsi="Verdana"/>
                <w:sz w:val="16"/>
                <w:szCs w:val="16"/>
              </w:rPr>
              <w:t>Bathroom – Medicine Cabinet &amp; Mirrors</w:t>
            </w:r>
          </w:p>
        </w:tc>
        <w:tc>
          <w:tcPr>
            <w:tcW w:w="4675" w:type="dxa"/>
          </w:tcPr>
          <w:p w14:paraId="3065A3A0" w14:textId="1B75F512" w:rsidR="00EB2CBA" w:rsidRPr="00BC35B3" w:rsidRDefault="000C11DC">
            <w:pPr>
              <w:rPr>
                <w:rFonts w:ascii="Verdana" w:hAnsi="Verdana"/>
                <w:sz w:val="16"/>
                <w:szCs w:val="16"/>
              </w:rPr>
            </w:pPr>
            <w:r w:rsidRPr="00BC35B3">
              <w:rPr>
                <w:rFonts w:ascii="Verdana" w:hAnsi="Verdana"/>
                <w:sz w:val="16"/>
                <w:szCs w:val="16"/>
              </w:rPr>
              <w:t>Medicine cabinet installed properly, no rust or cracked or broken glass. Mirrors no evidence of cracks, or broken glass</w:t>
            </w:r>
          </w:p>
        </w:tc>
      </w:tr>
      <w:tr w:rsidR="00EB2CBA" w:rsidRPr="00BC35B3" w14:paraId="7EDD672D" w14:textId="77777777" w:rsidTr="00EB2CBA">
        <w:tc>
          <w:tcPr>
            <w:tcW w:w="4675" w:type="dxa"/>
          </w:tcPr>
          <w:p w14:paraId="14DA7979" w14:textId="27190EC9" w:rsidR="00EB2CBA" w:rsidRPr="00BC35B3" w:rsidRDefault="000C11DC">
            <w:pPr>
              <w:rPr>
                <w:rFonts w:ascii="Verdana" w:hAnsi="Verdana"/>
                <w:sz w:val="16"/>
                <w:szCs w:val="16"/>
              </w:rPr>
            </w:pPr>
            <w:r w:rsidRPr="00BC35B3">
              <w:rPr>
                <w:rFonts w:ascii="Verdana" w:hAnsi="Verdana"/>
                <w:sz w:val="16"/>
                <w:szCs w:val="16"/>
              </w:rPr>
              <w:t>Appliances</w:t>
            </w:r>
          </w:p>
        </w:tc>
        <w:tc>
          <w:tcPr>
            <w:tcW w:w="4675" w:type="dxa"/>
          </w:tcPr>
          <w:p w14:paraId="1C72E58F" w14:textId="5E4333DB" w:rsidR="00EB2CBA" w:rsidRPr="00BC35B3" w:rsidRDefault="000C11DC">
            <w:pPr>
              <w:rPr>
                <w:rFonts w:ascii="Verdana" w:hAnsi="Verdana"/>
                <w:sz w:val="16"/>
                <w:szCs w:val="16"/>
              </w:rPr>
            </w:pPr>
            <w:r w:rsidRPr="00BC35B3">
              <w:rPr>
                <w:rFonts w:ascii="Verdana" w:hAnsi="Verdana"/>
                <w:sz w:val="16"/>
                <w:szCs w:val="16"/>
              </w:rPr>
              <w:t>Stove, oven and refrigerator in good working condition. If appliance are not present letter must be submitted indicating delivery date</w:t>
            </w:r>
          </w:p>
        </w:tc>
      </w:tr>
      <w:tr w:rsidR="00EB2CBA" w:rsidRPr="00BC35B3" w14:paraId="5651A7C4" w14:textId="77777777" w:rsidTr="00EB2CBA">
        <w:tc>
          <w:tcPr>
            <w:tcW w:w="4675" w:type="dxa"/>
          </w:tcPr>
          <w:p w14:paraId="0ECC2D73" w14:textId="33749419" w:rsidR="00EB2CBA" w:rsidRPr="00BC35B3" w:rsidRDefault="000C11DC">
            <w:pPr>
              <w:rPr>
                <w:rFonts w:ascii="Verdana" w:hAnsi="Verdana"/>
                <w:sz w:val="16"/>
                <w:szCs w:val="16"/>
              </w:rPr>
            </w:pPr>
            <w:r w:rsidRPr="00BC35B3">
              <w:rPr>
                <w:rFonts w:ascii="Verdana" w:hAnsi="Verdana"/>
                <w:sz w:val="16"/>
                <w:szCs w:val="16"/>
              </w:rPr>
              <w:t>Pollution</w:t>
            </w:r>
          </w:p>
        </w:tc>
        <w:tc>
          <w:tcPr>
            <w:tcW w:w="4675" w:type="dxa"/>
          </w:tcPr>
          <w:p w14:paraId="49F8513F" w14:textId="7BEFB035" w:rsidR="00EB2CBA" w:rsidRPr="00BC35B3" w:rsidRDefault="000C11DC">
            <w:pPr>
              <w:rPr>
                <w:rFonts w:ascii="Verdana" w:hAnsi="Verdana"/>
                <w:sz w:val="16"/>
                <w:szCs w:val="16"/>
              </w:rPr>
            </w:pPr>
            <w:r w:rsidRPr="00BC35B3">
              <w:rPr>
                <w:rFonts w:ascii="Verdana" w:hAnsi="Verdana"/>
                <w:sz w:val="16"/>
                <w:szCs w:val="16"/>
              </w:rPr>
              <w:t>No evidence of carbon monoxide, sewer gas, etc.</w:t>
            </w:r>
          </w:p>
        </w:tc>
      </w:tr>
    </w:tbl>
    <w:p w14:paraId="53D5D94F" w14:textId="668E6DEF" w:rsidR="00102A5A" w:rsidRDefault="00102A5A">
      <w:pPr>
        <w:rPr>
          <w:rFonts w:ascii="Verdana" w:hAnsi="Verdana"/>
          <w:sz w:val="16"/>
          <w:szCs w:val="16"/>
        </w:rPr>
      </w:pPr>
    </w:p>
    <w:p w14:paraId="011C56A0" w14:textId="06A0A2E7" w:rsidR="00BC35B3" w:rsidRDefault="00BC35B3">
      <w:pPr>
        <w:rPr>
          <w:rFonts w:ascii="Verdana" w:hAnsi="Verdana"/>
          <w:b/>
          <w:bCs/>
          <w:sz w:val="24"/>
          <w:szCs w:val="24"/>
          <w:u w:val="single"/>
        </w:rPr>
      </w:pPr>
      <w:r w:rsidRPr="00BC35B3">
        <w:rPr>
          <w:rFonts w:ascii="Verdana" w:hAnsi="Verdana"/>
          <w:b/>
          <w:bCs/>
          <w:sz w:val="24"/>
          <w:szCs w:val="24"/>
          <w:u w:val="single"/>
        </w:rPr>
        <w:t>Lead-Base</w:t>
      </w:r>
      <w:r>
        <w:rPr>
          <w:rFonts w:ascii="Verdana" w:hAnsi="Verdana"/>
          <w:b/>
          <w:bCs/>
          <w:sz w:val="24"/>
          <w:szCs w:val="24"/>
          <w:u w:val="single"/>
        </w:rPr>
        <w:t>d</w:t>
      </w:r>
      <w:r w:rsidRPr="00BC35B3">
        <w:rPr>
          <w:rFonts w:ascii="Verdana" w:hAnsi="Verdana"/>
          <w:b/>
          <w:bCs/>
          <w:sz w:val="24"/>
          <w:szCs w:val="24"/>
          <w:u w:val="single"/>
        </w:rPr>
        <w:t xml:space="preserve"> Paint Hazards</w:t>
      </w:r>
    </w:p>
    <w:p w14:paraId="297EE536" w14:textId="77777777" w:rsidR="00BC35B3" w:rsidRPr="00BC35B3" w:rsidRDefault="00BC35B3">
      <w:pPr>
        <w:rPr>
          <w:rFonts w:ascii="Verdana" w:hAnsi="Verdana"/>
          <w:sz w:val="24"/>
          <w:szCs w:val="24"/>
        </w:rPr>
      </w:pPr>
      <w:r w:rsidRPr="00BC35B3">
        <w:rPr>
          <w:rFonts w:ascii="Verdana" w:hAnsi="Verdana"/>
          <w:sz w:val="24"/>
          <w:szCs w:val="24"/>
        </w:rPr>
        <w:t xml:space="preserve">All properties securing financial assistance which were built prior to 1978 must be inspected for lead-based paint and the appropriate action must be taken. Evidence of the inspection, completion of any necessary abatement actions is required prior to the funding of the loan. </w:t>
      </w:r>
    </w:p>
    <w:p w14:paraId="2B1EC098" w14:textId="77777777" w:rsidR="00BC35B3" w:rsidRPr="00BC35B3" w:rsidRDefault="00BC35B3">
      <w:pPr>
        <w:rPr>
          <w:rFonts w:ascii="Verdana" w:hAnsi="Verdana"/>
          <w:sz w:val="24"/>
          <w:szCs w:val="24"/>
        </w:rPr>
      </w:pPr>
      <w:r w:rsidRPr="00BC35B3">
        <w:rPr>
          <w:rFonts w:ascii="Verdana" w:hAnsi="Verdana"/>
          <w:sz w:val="24"/>
          <w:szCs w:val="24"/>
        </w:rPr>
        <w:t xml:space="preserve">Description of Financial Assistance Offered </w:t>
      </w:r>
    </w:p>
    <w:p w14:paraId="3EAA2CE2" w14:textId="4FFC1034" w:rsidR="00BC35B3" w:rsidRPr="00BC35B3" w:rsidRDefault="00BC35B3">
      <w:pPr>
        <w:rPr>
          <w:rFonts w:ascii="Verdana" w:hAnsi="Verdana"/>
          <w:b/>
          <w:bCs/>
          <w:sz w:val="24"/>
          <w:szCs w:val="24"/>
        </w:rPr>
      </w:pPr>
      <w:r w:rsidRPr="00BC35B3">
        <w:rPr>
          <w:rFonts w:ascii="Verdana" w:hAnsi="Verdana"/>
          <w:sz w:val="24"/>
          <w:szCs w:val="24"/>
        </w:rPr>
        <w:t>“Conditional Deferred Payment Loans” are issued to qualified program participants through an application process and a qualifying process, which determines the eligibility of the potential program participant. Financial assistance is offered in the following manner:</w:t>
      </w:r>
    </w:p>
    <w:p w14:paraId="67EB8093" w14:textId="77777777" w:rsidR="00BC35B3" w:rsidRPr="00BC35B3" w:rsidRDefault="00BC35B3" w:rsidP="00BC35B3">
      <w:pPr>
        <w:pStyle w:val="ListParagraph"/>
        <w:numPr>
          <w:ilvl w:val="0"/>
          <w:numId w:val="2"/>
        </w:numPr>
        <w:rPr>
          <w:rFonts w:ascii="Verdana" w:hAnsi="Verdana"/>
          <w:b/>
          <w:bCs/>
          <w:sz w:val="24"/>
          <w:szCs w:val="24"/>
        </w:rPr>
      </w:pPr>
      <w:r w:rsidRPr="00BC35B3">
        <w:rPr>
          <w:rFonts w:ascii="Verdana" w:hAnsi="Verdana"/>
          <w:b/>
          <w:bCs/>
          <w:sz w:val="24"/>
          <w:szCs w:val="24"/>
        </w:rPr>
        <w:t xml:space="preserve">The minimum amount of assistance offered is </w:t>
      </w:r>
      <w:r w:rsidRPr="00C64A3F">
        <w:rPr>
          <w:rFonts w:ascii="Verdana" w:hAnsi="Verdana"/>
          <w:b/>
          <w:bCs/>
          <w:sz w:val="24"/>
          <w:szCs w:val="24"/>
        </w:rPr>
        <w:t>five hundred ($500.00</w:t>
      </w:r>
      <w:r w:rsidRPr="00BC35B3">
        <w:rPr>
          <w:rFonts w:ascii="Verdana" w:hAnsi="Verdana"/>
          <w:b/>
          <w:bCs/>
          <w:sz w:val="24"/>
          <w:szCs w:val="24"/>
        </w:rPr>
        <w:t xml:space="preserve">) dollars. </w:t>
      </w:r>
    </w:p>
    <w:p w14:paraId="1D244FF1" w14:textId="4EC515C1" w:rsidR="00BC35B3" w:rsidRPr="00BC35B3" w:rsidRDefault="00BC35B3" w:rsidP="00BC35B3">
      <w:pPr>
        <w:pStyle w:val="ListParagraph"/>
        <w:numPr>
          <w:ilvl w:val="0"/>
          <w:numId w:val="2"/>
        </w:numPr>
        <w:rPr>
          <w:rFonts w:ascii="Verdana" w:hAnsi="Verdana"/>
          <w:b/>
          <w:bCs/>
          <w:sz w:val="24"/>
          <w:szCs w:val="24"/>
        </w:rPr>
      </w:pPr>
      <w:r w:rsidRPr="00BC35B3">
        <w:rPr>
          <w:rFonts w:ascii="Verdana" w:hAnsi="Verdana"/>
          <w:b/>
          <w:bCs/>
          <w:sz w:val="24"/>
          <w:szCs w:val="24"/>
        </w:rPr>
        <w:t xml:space="preserve">The maximum amount of assistance offered is </w:t>
      </w:r>
      <w:r w:rsidR="00B432C5">
        <w:rPr>
          <w:rFonts w:ascii="Verdana" w:hAnsi="Verdana"/>
          <w:b/>
          <w:bCs/>
          <w:sz w:val="24"/>
          <w:szCs w:val="24"/>
        </w:rPr>
        <w:t>ten</w:t>
      </w:r>
      <w:r w:rsidRPr="00BC35B3">
        <w:rPr>
          <w:rFonts w:ascii="Verdana" w:hAnsi="Verdana"/>
          <w:b/>
          <w:bCs/>
          <w:sz w:val="24"/>
          <w:szCs w:val="24"/>
        </w:rPr>
        <w:t xml:space="preserve"> thousand ($</w:t>
      </w:r>
      <w:r w:rsidR="00FB2819">
        <w:rPr>
          <w:rFonts w:ascii="Verdana" w:hAnsi="Verdana"/>
          <w:b/>
          <w:bCs/>
          <w:sz w:val="24"/>
          <w:szCs w:val="24"/>
        </w:rPr>
        <w:t>12,500</w:t>
      </w:r>
      <w:r w:rsidRPr="00B432C5">
        <w:rPr>
          <w:rFonts w:ascii="Verdana" w:hAnsi="Verdana"/>
          <w:b/>
          <w:bCs/>
          <w:sz w:val="24"/>
          <w:szCs w:val="24"/>
        </w:rPr>
        <w:t>.00</w:t>
      </w:r>
      <w:r w:rsidRPr="00BC35B3">
        <w:rPr>
          <w:rFonts w:ascii="Verdana" w:hAnsi="Verdana"/>
          <w:b/>
          <w:bCs/>
          <w:sz w:val="24"/>
          <w:szCs w:val="24"/>
        </w:rPr>
        <w:t xml:space="preserve">) dollars. The loan will be “Forgiven” after the conditions listed below are met. </w:t>
      </w:r>
    </w:p>
    <w:p w14:paraId="5FC9827E" w14:textId="55D67E92" w:rsidR="00BC35B3" w:rsidRPr="00BC35B3" w:rsidRDefault="00BC35B3" w:rsidP="00334717">
      <w:pPr>
        <w:spacing w:after="0"/>
        <w:ind w:left="720"/>
        <w:rPr>
          <w:rFonts w:ascii="Verdana" w:hAnsi="Verdana"/>
          <w:b/>
          <w:bCs/>
          <w:sz w:val="24"/>
          <w:szCs w:val="24"/>
        </w:rPr>
      </w:pPr>
      <w:r w:rsidRPr="00BC35B3">
        <w:rPr>
          <w:rFonts w:ascii="Verdana" w:hAnsi="Verdana"/>
          <w:b/>
          <w:bCs/>
          <w:sz w:val="24"/>
          <w:szCs w:val="24"/>
        </w:rPr>
        <w:t xml:space="preserve">1. The </w:t>
      </w:r>
      <w:r w:rsidR="00CC4EA4" w:rsidRPr="00BC35B3">
        <w:rPr>
          <w:rFonts w:ascii="Verdana" w:hAnsi="Verdana"/>
          <w:b/>
          <w:bCs/>
          <w:sz w:val="24"/>
          <w:szCs w:val="24"/>
        </w:rPr>
        <w:t>fifth-year</w:t>
      </w:r>
      <w:r w:rsidRPr="00BC35B3">
        <w:rPr>
          <w:rFonts w:ascii="Verdana" w:hAnsi="Verdana"/>
          <w:b/>
          <w:bCs/>
          <w:sz w:val="24"/>
          <w:szCs w:val="24"/>
        </w:rPr>
        <w:t xml:space="preserve"> anniversary date has occurred. </w:t>
      </w:r>
    </w:p>
    <w:p w14:paraId="25A0E28F" w14:textId="77777777" w:rsidR="00BC35B3" w:rsidRPr="00BC35B3" w:rsidRDefault="00BC35B3" w:rsidP="00334717">
      <w:pPr>
        <w:spacing w:after="0"/>
        <w:ind w:left="720"/>
        <w:rPr>
          <w:rFonts w:ascii="Verdana" w:hAnsi="Verdana"/>
          <w:b/>
          <w:bCs/>
          <w:sz w:val="24"/>
          <w:szCs w:val="24"/>
        </w:rPr>
      </w:pPr>
      <w:r w:rsidRPr="00BC35B3">
        <w:rPr>
          <w:rFonts w:ascii="Verdana" w:hAnsi="Verdana"/>
          <w:b/>
          <w:bCs/>
          <w:sz w:val="24"/>
          <w:szCs w:val="24"/>
        </w:rPr>
        <w:t xml:space="preserve">2. The homeowner resides in the home after five (5) years. </w:t>
      </w:r>
    </w:p>
    <w:p w14:paraId="7BF2C3F5" w14:textId="4FBEC658" w:rsidR="00BC35B3" w:rsidRPr="00BC35B3" w:rsidRDefault="00BC35B3" w:rsidP="00334717">
      <w:pPr>
        <w:spacing w:after="0"/>
        <w:ind w:left="720"/>
        <w:rPr>
          <w:rFonts w:ascii="Verdana" w:hAnsi="Verdana"/>
          <w:b/>
          <w:bCs/>
          <w:sz w:val="24"/>
          <w:szCs w:val="24"/>
        </w:rPr>
      </w:pPr>
      <w:r w:rsidRPr="00BC35B3">
        <w:rPr>
          <w:rFonts w:ascii="Verdana" w:hAnsi="Verdana"/>
          <w:b/>
          <w:bCs/>
          <w:sz w:val="24"/>
          <w:szCs w:val="24"/>
        </w:rPr>
        <w:t xml:space="preserve">3. The ownership of the property does not </w:t>
      </w:r>
      <w:r w:rsidR="00CC4EA4" w:rsidRPr="00BC35B3">
        <w:rPr>
          <w:rFonts w:ascii="Verdana" w:hAnsi="Verdana"/>
          <w:b/>
          <w:bCs/>
          <w:sz w:val="24"/>
          <w:szCs w:val="24"/>
        </w:rPr>
        <w:t>change,</w:t>
      </w:r>
      <w:r w:rsidRPr="00BC35B3">
        <w:rPr>
          <w:rFonts w:ascii="Verdana" w:hAnsi="Verdana"/>
          <w:b/>
          <w:bCs/>
          <w:sz w:val="24"/>
          <w:szCs w:val="24"/>
        </w:rPr>
        <w:t xml:space="preserve"> and the use of the property remains residential after five years. </w:t>
      </w:r>
    </w:p>
    <w:p w14:paraId="14067781" w14:textId="737F7A10" w:rsidR="00BC35B3" w:rsidRDefault="00BC35B3" w:rsidP="00334717">
      <w:pPr>
        <w:spacing w:after="0"/>
        <w:ind w:left="720"/>
        <w:rPr>
          <w:rFonts w:ascii="Verdana" w:hAnsi="Verdana"/>
          <w:b/>
          <w:bCs/>
          <w:sz w:val="24"/>
          <w:szCs w:val="24"/>
        </w:rPr>
      </w:pPr>
      <w:r w:rsidRPr="00BC35B3">
        <w:rPr>
          <w:rFonts w:ascii="Verdana" w:hAnsi="Verdana"/>
          <w:b/>
          <w:bCs/>
          <w:sz w:val="24"/>
          <w:szCs w:val="24"/>
        </w:rPr>
        <w:t>4. Within the five (5) year period within each calendar year at the anniversary date of the initiation of the loan, twenty (20%) of the amount which has been determined to be forgiven will be subtracted to achieve the total amount to be forgiven. Please refer to the chart below:</w:t>
      </w:r>
    </w:p>
    <w:p w14:paraId="7C7AA428" w14:textId="77777777" w:rsidR="00334717" w:rsidRDefault="00334717" w:rsidP="00334717">
      <w:pPr>
        <w:spacing w:after="0"/>
        <w:ind w:left="720"/>
        <w:rPr>
          <w:rFonts w:ascii="Verdana" w:hAnsi="Verdana"/>
          <w:b/>
          <w:bCs/>
          <w:sz w:val="24"/>
          <w:szCs w:val="24"/>
        </w:rPr>
      </w:pPr>
    </w:p>
    <w:tbl>
      <w:tblPr>
        <w:tblStyle w:val="TableGrid"/>
        <w:tblW w:w="0" w:type="auto"/>
        <w:jc w:val="center"/>
        <w:tblLook w:val="04A0" w:firstRow="1" w:lastRow="0" w:firstColumn="1" w:lastColumn="0" w:noHBand="0" w:noVBand="1"/>
      </w:tblPr>
      <w:tblGrid>
        <w:gridCol w:w="2510"/>
        <w:gridCol w:w="435"/>
        <w:gridCol w:w="2360"/>
      </w:tblGrid>
      <w:tr w:rsidR="0059159F" w14:paraId="76E8005B" w14:textId="77777777" w:rsidTr="0059159F">
        <w:trPr>
          <w:jc w:val="center"/>
        </w:trPr>
        <w:tc>
          <w:tcPr>
            <w:tcW w:w="2945" w:type="dxa"/>
            <w:gridSpan w:val="2"/>
          </w:tcPr>
          <w:p w14:paraId="40FCF8CB" w14:textId="77777777" w:rsidR="0059159F" w:rsidRDefault="0059159F" w:rsidP="00FA21BB">
            <w:pPr>
              <w:rPr>
                <w:rFonts w:ascii="Verdana" w:hAnsi="Verdana"/>
                <w:sz w:val="24"/>
                <w:szCs w:val="24"/>
              </w:rPr>
            </w:pPr>
            <w:r>
              <w:rPr>
                <w:rFonts w:ascii="Verdana" w:hAnsi="Verdana"/>
                <w:sz w:val="24"/>
                <w:szCs w:val="24"/>
              </w:rPr>
              <w:t>Year #</w:t>
            </w:r>
          </w:p>
        </w:tc>
        <w:tc>
          <w:tcPr>
            <w:tcW w:w="2360" w:type="dxa"/>
          </w:tcPr>
          <w:p w14:paraId="43E1581E" w14:textId="77777777" w:rsidR="0059159F" w:rsidRPr="00B432C5" w:rsidRDefault="0059159F" w:rsidP="00FA21BB">
            <w:pPr>
              <w:rPr>
                <w:rFonts w:ascii="Verdana" w:hAnsi="Verdana"/>
                <w:sz w:val="24"/>
                <w:szCs w:val="24"/>
              </w:rPr>
            </w:pPr>
            <w:r w:rsidRPr="00B432C5">
              <w:rPr>
                <w:rFonts w:ascii="Verdana" w:hAnsi="Verdana"/>
                <w:sz w:val="24"/>
                <w:szCs w:val="24"/>
              </w:rPr>
              <w:t>Annual Amount</w:t>
            </w:r>
          </w:p>
          <w:p w14:paraId="36FE3E9B" w14:textId="5A44E4DC" w:rsidR="0059159F" w:rsidRPr="00B432C5" w:rsidRDefault="0059159F" w:rsidP="00FA21BB">
            <w:pPr>
              <w:rPr>
                <w:rFonts w:ascii="Verdana" w:hAnsi="Verdana"/>
                <w:sz w:val="24"/>
                <w:szCs w:val="24"/>
              </w:rPr>
            </w:pPr>
            <w:r w:rsidRPr="00B432C5">
              <w:rPr>
                <w:rFonts w:ascii="Verdana" w:hAnsi="Verdana"/>
                <w:sz w:val="24"/>
                <w:szCs w:val="24"/>
              </w:rPr>
              <w:t>Re-Paid ($</w:t>
            </w:r>
            <w:r>
              <w:rPr>
                <w:rFonts w:ascii="Verdana" w:hAnsi="Verdana"/>
                <w:sz w:val="24"/>
                <w:szCs w:val="24"/>
              </w:rPr>
              <w:t>12</w:t>
            </w:r>
            <w:r w:rsidRPr="00B432C5">
              <w:rPr>
                <w:rFonts w:ascii="Verdana" w:hAnsi="Verdana"/>
                <w:sz w:val="24"/>
                <w:szCs w:val="24"/>
              </w:rPr>
              <w:t>,500)</w:t>
            </w:r>
          </w:p>
        </w:tc>
      </w:tr>
      <w:tr w:rsidR="0059159F" w:rsidRPr="002D32C6" w14:paraId="31E5881B" w14:textId="77777777" w:rsidTr="0059159F">
        <w:trPr>
          <w:jc w:val="center"/>
        </w:trPr>
        <w:tc>
          <w:tcPr>
            <w:tcW w:w="2510" w:type="dxa"/>
          </w:tcPr>
          <w:p w14:paraId="3D62A91B" w14:textId="77777777" w:rsidR="0059159F" w:rsidRDefault="0059159F" w:rsidP="00FA21BB">
            <w:pPr>
              <w:rPr>
                <w:rFonts w:ascii="Verdana" w:hAnsi="Verdana"/>
                <w:sz w:val="24"/>
                <w:szCs w:val="24"/>
              </w:rPr>
            </w:pPr>
            <w:r>
              <w:rPr>
                <w:rFonts w:ascii="Verdana" w:hAnsi="Verdana"/>
                <w:sz w:val="24"/>
                <w:szCs w:val="24"/>
              </w:rPr>
              <w:t>Repayment after year</w:t>
            </w:r>
          </w:p>
        </w:tc>
        <w:tc>
          <w:tcPr>
            <w:tcW w:w="435" w:type="dxa"/>
          </w:tcPr>
          <w:p w14:paraId="0CFE4901" w14:textId="77777777" w:rsidR="0059159F" w:rsidRDefault="0059159F" w:rsidP="00FA21BB">
            <w:pPr>
              <w:rPr>
                <w:rFonts w:ascii="Verdana" w:hAnsi="Verdana"/>
                <w:sz w:val="24"/>
                <w:szCs w:val="24"/>
              </w:rPr>
            </w:pPr>
            <w:r>
              <w:rPr>
                <w:rFonts w:ascii="Verdana" w:hAnsi="Verdana"/>
                <w:sz w:val="24"/>
                <w:szCs w:val="24"/>
              </w:rPr>
              <w:t>1</w:t>
            </w:r>
          </w:p>
        </w:tc>
        <w:tc>
          <w:tcPr>
            <w:tcW w:w="2360" w:type="dxa"/>
          </w:tcPr>
          <w:p w14:paraId="124356D3" w14:textId="133411C8" w:rsidR="0059159F" w:rsidRPr="00B432C5" w:rsidRDefault="0059159F" w:rsidP="00FA21BB">
            <w:pPr>
              <w:rPr>
                <w:rFonts w:ascii="Verdana" w:hAnsi="Verdana"/>
                <w:sz w:val="24"/>
                <w:szCs w:val="24"/>
              </w:rPr>
            </w:pPr>
            <w:r w:rsidRPr="00B432C5">
              <w:rPr>
                <w:rFonts w:ascii="Verdana" w:hAnsi="Verdana"/>
                <w:sz w:val="24"/>
                <w:szCs w:val="24"/>
              </w:rPr>
              <w:t>$</w:t>
            </w:r>
            <w:r>
              <w:rPr>
                <w:rFonts w:ascii="Verdana" w:hAnsi="Verdana"/>
                <w:sz w:val="24"/>
                <w:szCs w:val="24"/>
              </w:rPr>
              <w:t>1</w:t>
            </w:r>
            <w:r w:rsidR="00FB2819">
              <w:rPr>
                <w:rFonts w:ascii="Verdana" w:hAnsi="Verdana"/>
                <w:sz w:val="24"/>
                <w:szCs w:val="24"/>
              </w:rPr>
              <w:t>0</w:t>
            </w:r>
            <w:r w:rsidRPr="00B432C5">
              <w:rPr>
                <w:rFonts w:ascii="Verdana" w:hAnsi="Verdana"/>
                <w:sz w:val="24"/>
                <w:szCs w:val="24"/>
              </w:rPr>
              <w:t>,000.00</w:t>
            </w:r>
          </w:p>
        </w:tc>
      </w:tr>
      <w:tr w:rsidR="0059159F" w:rsidRPr="002D32C6" w14:paraId="2FF1D4CA" w14:textId="77777777" w:rsidTr="0059159F">
        <w:trPr>
          <w:jc w:val="center"/>
        </w:trPr>
        <w:tc>
          <w:tcPr>
            <w:tcW w:w="2510" w:type="dxa"/>
          </w:tcPr>
          <w:p w14:paraId="4DA338BE" w14:textId="77777777" w:rsidR="0059159F" w:rsidRDefault="0059159F" w:rsidP="00FA21BB">
            <w:pPr>
              <w:rPr>
                <w:rFonts w:ascii="Verdana" w:hAnsi="Verdana"/>
                <w:sz w:val="24"/>
                <w:szCs w:val="24"/>
              </w:rPr>
            </w:pPr>
            <w:r>
              <w:rPr>
                <w:rFonts w:ascii="Verdana" w:hAnsi="Verdana"/>
                <w:sz w:val="24"/>
                <w:szCs w:val="24"/>
              </w:rPr>
              <w:t>Repayment after year</w:t>
            </w:r>
          </w:p>
        </w:tc>
        <w:tc>
          <w:tcPr>
            <w:tcW w:w="435" w:type="dxa"/>
          </w:tcPr>
          <w:p w14:paraId="09C4AF10" w14:textId="77777777" w:rsidR="0059159F" w:rsidRDefault="0059159F" w:rsidP="00FA21BB">
            <w:pPr>
              <w:rPr>
                <w:rFonts w:ascii="Verdana" w:hAnsi="Verdana"/>
                <w:sz w:val="24"/>
                <w:szCs w:val="24"/>
              </w:rPr>
            </w:pPr>
            <w:r>
              <w:rPr>
                <w:rFonts w:ascii="Verdana" w:hAnsi="Verdana"/>
                <w:sz w:val="24"/>
                <w:szCs w:val="24"/>
              </w:rPr>
              <w:t>2</w:t>
            </w:r>
          </w:p>
        </w:tc>
        <w:tc>
          <w:tcPr>
            <w:tcW w:w="2360" w:type="dxa"/>
          </w:tcPr>
          <w:p w14:paraId="597CAAB7" w14:textId="3ECC398A" w:rsidR="0059159F" w:rsidRPr="00B432C5" w:rsidRDefault="0059159F" w:rsidP="00FA21BB">
            <w:pPr>
              <w:rPr>
                <w:rFonts w:ascii="Verdana" w:hAnsi="Verdana"/>
                <w:sz w:val="24"/>
                <w:szCs w:val="24"/>
              </w:rPr>
            </w:pPr>
            <w:r w:rsidRPr="00B432C5">
              <w:rPr>
                <w:rFonts w:ascii="Verdana" w:hAnsi="Verdana"/>
                <w:sz w:val="24"/>
                <w:szCs w:val="24"/>
              </w:rPr>
              <w:t>$</w:t>
            </w:r>
            <w:r>
              <w:rPr>
                <w:rFonts w:ascii="Verdana" w:hAnsi="Verdana"/>
                <w:sz w:val="24"/>
                <w:szCs w:val="24"/>
              </w:rPr>
              <w:t>7</w:t>
            </w:r>
            <w:r w:rsidRPr="00B432C5">
              <w:rPr>
                <w:rFonts w:ascii="Verdana" w:hAnsi="Verdana"/>
                <w:sz w:val="24"/>
                <w:szCs w:val="24"/>
              </w:rPr>
              <w:t>,500.00</w:t>
            </w:r>
          </w:p>
        </w:tc>
      </w:tr>
      <w:tr w:rsidR="0059159F" w:rsidRPr="002D32C6" w14:paraId="113CEF08" w14:textId="77777777" w:rsidTr="0059159F">
        <w:trPr>
          <w:jc w:val="center"/>
        </w:trPr>
        <w:tc>
          <w:tcPr>
            <w:tcW w:w="2510" w:type="dxa"/>
          </w:tcPr>
          <w:p w14:paraId="6B7D125C" w14:textId="77777777" w:rsidR="0059159F" w:rsidRDefault="0059159F" w:rsidP="00FA21BB">
            <w:pPr>
              <w:rPr>
                <w:rFonts w:ascii="Verdana" w:hAnsi="Verdana"/>
                <w:sz w:val="24"/>
                <w:szCs w:val="24"/>
              </w:rPr>
            </w:pPr>
            <w:r>
              <w:rPr>
                <w:rFonts w:ascii="Verdana" w:hAnsi="Verdana"/>
                <w:sz w:val="24"/>
                <w:szCs w:val="24"/>
              </w:rPr>
              <w:t>Repayment after year</w:t>
            </w:r>
          </w:p>
        </w:tc>
        <w:tc>
          <w:tcPr>
            <w:tcW w:w="435" w:type="dxa"/>
          </w:tcPr>
          <w:p w14:paraId="3836507A" w14:textId="77777777" w:rsidR="0059159F" w:rsidRDefault="0059159F" w:rsidP="00FA21BB">
            <w:pPr>
              <w:rPr>
                <w:rFonts w:ascii="Verdana" w:hAnsi="Verdana"/>
                <w:sz w:val="24"/>
                <w:szCs w:val="24"/>
              </w:rPr>
            </w:pPr>
            <w:r>
              <w:rPr>
                <w:rFonts w:ascii="Verdana" w:hAnsi="Verdana"/>
                <w:sz w:val="24"/>
                <w:szCs w:val="24"/>
              </w:rPr>
              <w:t>3</w:t>
            </w:r>
          </w:p>
        </w:tc>
        <w:tc>
          <w:tcPr>
            <w:tcW w:w="2360" w:type="dxa"/>
          </w:tcPr>
          <w:p w14:paraId="16BA384E" w14:textId="087994EE" w:rsidR="0059159F" w:rsidRPr="00B432C5" w:rsidRDefault="0059159F" w:rsidP="00FA21BB">
            <w:pPr>
              <w:rPr>
                <w:rFonts w:ascii="Verdana" w:hAnsi="Verdana"/>
                <w:sz w:val="24"/>
                <w:szCs w:val="24"/>
              </w:rPr>
            </w:pPr>
            <w:r w:rsidRPr="00B432C5">
              <w:rPr>
                <w:rFonts w:ascii="Verdana" w:hAnsi="Verdana"/>
                <w:sz w:val="24"/>
                <w:szCs w:val="24"/>
              </w:rPr>
              <w:t>$</w:t>
            </w:r>
            <w:r>
              <w:rPr>
                <w:rFonts w:ascii="Verdana" w:hAnsi="Verdana"/>
                <w:sz w:val="24"/>
                <w:szCs w:val="24"/>
              </w:rPr>
              <w:t>5</w:t>
            </w:r>
            <w:r w:rsidRPr="00B432C5">
              <w:rPr>
                <w:rFonts w:ascii="Verdana" w:hAnsi="Verdana"/>
                <w:sz w:val="24"/>
                <w:szCs w:val="24"/>
              </w:rPr>
              <w:t>,000.00</w:t>
            </w:r>
          </w:p>
        </w:tc>
      </w:tr>
      <w:tr w:rsidR="0059159F" w:rsidRPr="002D32C6" w14:paraId="60697F96" w14:textId="77777777" w:rsidTr="0059159F">
        <w:trPr>
          <w:jc w:val="center"/>
        </w:trPr>
        <w:tc>
          <w:tcPr>
            <w:tcW w:w="2510" w:type="dxa"/>
          </w:tcPr>
          <w:p w14:paraId="69AAC8ED" w14:textId="77777777" w:rsidR="0059159F" w:rsidRDefault="0059159F" w:rsidP="00FA21BB">
            <w:pPr>
              <w:rPr>
                <w:rFonts w:ascii="Verdana" w:hAnsi="Verdana"/>
                <w:sz w:val="24"/>
                <w:szCs w:val="24"/>
              </w:rPr>
            </w:pPr>
            <w:r>
              <w:rPr>
                <w:rFonts w:ascii="Verdana" w:hAnsi="Verdana"/>
                <w:sz w:val="24"/>
                <w:szCs w:val="24"/>
              </w:rPr>
              <w:t>Repayment after year</w:t>
            </w:r>
          </w:p>
        </w:tc>
        <w:tc>
          <w:tcPr>
            <w:tcW w:w="435" w:type="dxa"/>
          </w:tcPr>
          <w:p w14:paraId="57EB2B70" w14:textId="77777777" w:rsidR="0059159F" w:rsidRDefault="0059159F" w:rsidP="00FA21BB">
            <w:pPr>
              <w:rPr>
                <w:rFonts w:ascii="Verdana" w:hAnsi="Verdana"/>
                <w:sz w:val="24"/>
                <w:szCs w:val="24"/>
              </w:rPr>
            </w:pPr>
            <w:r>
              <w:rPr>
                <w:rFonts w:ascii="Verdana" w:hAnsi="Verdana"/>
                <w:sz w:val="24"/>
                <w:szCs w:val="24"/>
              </w:rPr>
              <w:t>4</w:t>
            </w:r>
          </w:p>
        </w:tc>
        <w:tc>
          <w:tcPr>
            <w:tcW w:w="2360" w:type="dxa"/>
          </w:tcPr>
          <w:p w14:paraId="73EE4917" w14:textId="0085F7A3" w:rsidR="0059159F" w:rsidRPr="00B432C5" w:rsidRDefault="0059159F" w:rsidP="00FA21BB">
            <w:pPr>
              <w:rPr>
                <w:rFonts w:ascii="Verdana" w:hAnsi="Verdana"/>
                <w:sz w:val="24"/>
                <w:szCs w:val="24"/>
              </w:rPr>
            </w:pPr>
            <w:r w:rsidRPr="00B432C5">
              <w:rPr>
                <w:rFonts w:ascii="Verdana" w:hAnsi="Verdana"/>
                <w:sz w:val="24"/>
                <w:szCs w:val="24"/>
              </w:rPr>
              <w:t>$</w:t>
            </w:r>
            <w:r>
              <w:rPr>
                <w:rFonts w:ascii="Verdana" w:hAnsi="Verdana"/>
                <w:sz w:val="24"/>
                <w:szCs w:val="24"/>
              </w:rPr>
              <w:t>2</w:t>
            </w:r>
            <w:r w:rsidRPr="00B432C5">
              <w:rPr>
                <w:rFonts w:ascii="Verdana" w:hAnsi="Verdana"/>
                <w:sz w:val="24"/>
                <w:szCs w:val="24"/>
              </w:rPr>
              <w:t>,500.00</w:t>
            </w:r>
          </w:p>
        </w:tc>
      </w:tr>
      <w:tr w:rsidR="0059159F" w:rsidRPr="002D32C6" w14:paraId="3630D489" w14:textId="77777777" w:rsidTr="0059159F">
        <w:trPr>
          <w:jc w:val="center"/>
        </w:trPr>
        <w:tc>
          <w:tcPr>
            <w:tcW w:w="2510" w:type="dxa"/>
          </w:tcPr>
          <w:p w14:paraId="4A508112" w14:textId="77777777" w:rsidR="0059159F" w:rsidRDefault="0059159F" w:rsidP="00FA21BB">
            <w:pPr>
              <w:rPr>
                <w:rFonts w:ascii="Verdana" w:hAnsi="Verdana"/>
                <w:sz w:val="24"/>
                <w:szCs w:val="24"/>
              </w:rPr>
            </w:pPr>
            <w:r>
              <w:rPr>
                <w:rFonts w:ascii="Verdana" w:hAnsi="Verdana"/>
                <w:sz w:val="24"/>
                <w:szCs w:val="24"/>
              </w:rPr>
              <w:t>Repayment after year</w:t>
            </w:r>
          </w:p>
        </w:tc>
        <w:tc>
          <w:tcPr>
            <w:tcW w:w="435" w:type="dxa"/>
          </w:tcPr>
          <w:p w14:paraId="0D7478BE" w14:textId="77777777" w:rsidR="0059159F" w:rsidRDefault="0059159F" w:rsidP="00FA21BB">
            <w:pPr>
              <w:rPr>
                <w:rFonts w:ascii="Verdana" w:hAnsi="Verdana"/>
                <w:sz w:val="24"/>
                <w:szCs w:val="24"/>
              </w:rPr>
            </w:pPr>
            <w:r>
              <w:rPr>
                <w:rFonts w:ascii="Verdana" w:hAnsi="Verdana"/>
                <w:sz w:val="24"/>
                <w:szCs w:val="24"/>
              </w:rPr>
              <w:t>5</w:t>
            </w:r>
          </w:p>
        </w:tc>
        <w:tc>
          <w:tcPr>
            <w:tcW w:w="2360" w:type="dxa"/>
          </w:tcPr>
          <w:p w14:paraId="4848C566" w14:textId="77777777" w:rsidR="0059159F" w:rsidRPr="00B432C5" w:rsidRDefault="0059159F" w:rsidP="00FA21BB">
            <w:pPr>
              <w:rPr>
                <w:rFonts w:ascii="Verdana" w:hAnsi="Verdana"/>
                <w:sz w:val="24"/>
                <w:szCs w:val="24"/>
              </w:rPr>
            </w:pPr>
            <w:r w:rsidRPr="00B432C5">
              <w:rPr>
                <w:rFonts w:ascii="Verdana" w:hAnsi="Verdana"/>
                <w:sz w:val="24"/>
                <w:szCs w:val="24"/>
              </w:rPr>
              <w:t>0</w:t>
            </w:r>
          </w:p>
        </w:tc>
      </w:tr>
    </w:tbl>
    <w:p w14:paraId="7490CBCC" w14:textId="77777777" w:rsidR="00BC35B3" w:rsidRDefault="00BC35B3" w:rsidP="00334717">
      <w:pPr>
        <w:ind w:left="720"/>
        <w:rPr>
          <w:rFonts w:ascii="Verdana" w:hAnsi="Verdana"/>
          <w:b/>
          <w:bCs/>
          <w:sz w:val="24"/>
          <w:szCs w:val="24"/>
        </w:rPr>
      </w:pPr>
    </w:p>
    <w:p w14:paraId="06E5F87F" w14:textId="13B4F9A5" w:rsidR="003A4F3A" w:rsidRPr="003A4F3A" w:rsidRDefault="003A4F3A" w:rsidP="00334717">
      <w:pPr>
        <w:ind w:left="720"/>
        <w:rPr>
          <w:rFonts w:ascii="Verdana" w:hAnsi="Verdana"/>
          <w:b/>
          <w:bCs/>
          <w:sz w:val="24"/>
          <w:szCs w:val="24"/>
          <w:u w:val="single"/>
        </w:rPr>
      </w:pPr>
      <w:r w:rsidRPr="003A4F3A">
        <w:rPr>
          <w:rFonts w:ascii="Verdana" w:hAnsi="Verdana"/>
          <w:b/>
          <w:bCs/>
          <w:sz w:val="24"/>
          <w:szCs w:val="24"/>
          <w:u w:val="single"/>
        </w:rPr>
        <w:t>Canton Down Payment Assistance Program Partners</w:t>
      </w:r>
    </w:p>
    <w:p w14:paraId="60406685" w14:textId="77006679" w:rsidR="003A4F3A" w:rsidRDefault="003A4F3A" w:rsidP="00334717">
      <w:pPr>
        <w:ind w:left="720"/>
        <w:rPr>
          <w:rFonts w:ascii="Verdana" w:hAnsi="Verdana"/>
          <w:sz w:val="24"/>
          <w:szCs w:val="24"/>
        </w:rPr>
      </w:pPr>
      <w:r>
        <w:rPr>
          <w:rFonts w:ascii="Verdana" w:hAnsi="Verdana"/>
          <w:sz w:val="24"/>
          <w:szCs w:val="24"/>
        </w:rPr>
        <w:t>Renasant Bank</w:t>
      </w:r>
    </w:p>
    <w:p w14:paraId="67A52DCF" w14:textId="30BB2B2A" w:rsidR="003A4F3A" w:rsidRDefault="003A4F3A" w:rsidP="00334717">
      <w:pPr>
        <w:ind w:left="720"/>
        <w:rPr>
          <w:rFonts w:ascii="Verdana" w:hAnsi="Verdana"/>
          <w:sz w:val="24"/>
          <w:szCs w:val="24"/>
        </w:rPr>
      </w:pPr>
      <w:r>
        <w:rPr>
          <w:rFonts w:ascii="Verdana" w:hAnsi="Verdana"/>
          <w:sz w:val="24"/>
          <w:szCs w:val="24"/>
        </w:rPr>
        <w:t>Citizens Bank of Pickens County</w:t>
      </w:r>
    </w:p>
    <w:p w14:paraId="4E0052B8" w14:textId="5ACF8F61" w:rsidR="003A4F3A" w:rsidRDefault="003A4F3A" w:rsidP="00334717">
      <w:pPr>
        <w:ind w:left="720"/>
        <w:rPr>
          <w:rFonts w:ascii="Verdana" w:hAnsi="Verdana"/>
          <w:sz w:val="24"/>
          <w:szCs w:val="24"/>
        </w:rPr>
      </w:pPr>
      <w:r>
        <w:rPr>
          <w:rFonts w:ascii="Verdana" w:hAnsi="Verdana"/>
          <w:sz w:val="24"/>
          <w:szCs w:val="24"/>
        </w:rPr>
        <w:t>Regions Bank</w:t>
      </w:r>
    </w:p>
    <w:p w14:paraId="409AECED" w14:textId="3C9C6C9C" w:rsidR="003A4F3A" w:rsidRDefault="003A4F3A" w:rsidP="00334717">
      <w:pPr>
        <w:ind w:left="720"/>
        <w:rPr>
          <w:rFonts w:ascii="Verdana" w:hAnsi="Verdana"/>
          <w:sz w:val="24"/>
          <w:szCs w:val="24"/>
        </w:rPr>
      </w:pPr>
      <w:r>
        <w:rPr>
          <w:rFonts w:ascii="Verdana" w:hAnsi="Verdana"/>
          <w:sz w:val="24"/>
          <w:szCs w:val="24"/>
        </w:rPr>
        <w:t>United Community Bank</w:t>
      </w:r>
    </w:p>
    <w:p w14:paraId="7E66D1C7" w14:textId="2611D10B" w:rsidR="003A4F3A" w:rsidRDefault="003A4F3A" w:rsidP="00334717">
      <w:pPr>
        <w:ind w:left="720"/>
        <w:rPr>
          <w:rFonts w:ascii="Verdana" w:hAnsi="Verdana"/>
          <w:sz w:val="24"/>
          <w:szCs w:val="24"/>
        </w:rPr>
      </w:pPr>
      <w:r>
        <w:rPr>
          <w:rFonts w:ascii="Verdana" w:hAnsi="Verdana"/>
          <w:sz w:val="24"/>
          <w:szCs w:val="24"/>
        </w:rPr>
        <w:t>Credit Union of Georgia</w:t>
      </w:r>
    </w:p>
    <w:p w14:paraId="73CC0350" w14:textId="60B9ED83" w:rsidR="003237E7" w:rsidRDefault="003237E7" w:rsidP="00334717">
      <w:pPr>
        <w:ind w:left="720"/>
        <w:rPr>
          <w:rFonts w:ascii="Verdana" w:hAnsi="Verdana"/>
          <w:sz w:val="24"/>
          <w:szCs w:val="24"/>
        </w:rPr>
      </w:pPr>
      <w:r>
        <w:rPr>
          <w:rFonts w:ascii="Verdana" w:hAnsi="Verdana"/>
          <w:sz w:val="24"/>
          <w:szCs w:val="24"/>
        </w:rPr>
        <w:t>Acopia</w:t>
      </w:r>
      <w:r w:rsidR="009B7138">
        <w:rPr>
          <w:rFonts w:ascii="Verdana" w:hAnsi="Verdana"/>
          <w:sz w:val="24"/>
          <w:szCs w:val="24"/>
        </w:rPr>
        <w:t xml:space="preserve"> Home Loans</w:t>
      </w:r>
    </w:p>
    <w:p w14:paraId="2F33BE67" w14:textId="7CBDD35F" w:rsidR="00791447" w:rsidRPr="003A4F3A" w:rsidRDefault="00791447" w:rsidP="00334717">
      <w:pPr>
        <w:ind w:left="720"/>
        <w:rPr>
          <w:rFonts w:ascii="Verdana" w:hAnsi="Verdana"/>
          <w:sz w:val="24"/>
          <w:szCs w:val="24"/>
        </w:rPr>
      </w:pPr>
      <w:r>
        <w:rPr>
          <w:rFonts w:ascii="Verdana" w:hAnsi="Verdana"/>
          <w:sz w:val="24"/>
          <w:szCs w:val="24"/>
        </w:rPr>
        <w:t>Chase Home Loans</w:t>
      </w:r>
    </w:p>
    <w:sectPr w:rsidR="00791447" w:rsidRPr="003A4F3A" w:rsidSect="00C0161B">
      <w:foot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DDB51" w14:textId="77777777" w:rsidR="003D7664" w:rsidRDefault="003D7664" w:rsidP="003D7664">
      <w:pPr>
        <w:spacing w:after="0" w:line="240" w:lineRule="auto"/>
      </w:pPr>
      <w:r>
        <w:separator/>
      </w:r>
    </w:p>
  </w:endnote>
  <w:endnote w:type="continuationSeparator" w:id="0">
    <w:p w14:paraId="4F9B6F6D" w14:textId="77777777" w:rsidR="003D7664" w:rsidRDefault="003D7664" w:rsidP="003D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54660"/>
      <w:docPartObj>
        <w:docPartGallery w:val="Page Numbers (Bottom of Page)"/>
        <w:docPartUnique/>
      </w:docPartObj>
    </w:sdtPr>
    <w:sdtEndPr>
      <w:rPr>
        <w:noProof/>
      </w:rPr>
    </w:sdtEndPr>
    <w:sdtContent>
      <w:p w14:paraId="5D409EDC" w14:textId="325181F4" w:rsidR="003222A5" w:rsidRDefault="003222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76CCE7" w14:textId="77777777" w:rsidR="003D7664" w:rsidRDefault="003D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A61A3" w14:textId="77777777" w:rsidR="003D7664" w:rsidRDefault="003D7664" w:rsidP="003D7664">
      <w:pPr>
        <w:spacing w:after="0" w:line="240" w:lineRule="auto"/>
      </w:pPr>
      <w:r>
        <w:separator/>
      </w:r>
    </w:p>
  </w:footnote>
  <w:footnote w:type="continuationSeparator" w:id="0">
    <w:p w14:paraId="0968864F" w14:textId="77777777" w:rsidR="003D7664" w:rsidRDefault="003D7664" w:rsidP="003D7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C75D4"/>
    <w:multiLevelType w:val="hybridMultilevel"/>
    <w:tmpl w:val="0BE49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927E87"/>
    <w:multiLevelType w:val="hybridMultilevel"/>
    <w:tmpl w:val="A87E8C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9842903">
    <w:abstractNumId w:val="0"/>
  </w:num>
  <w:num w:numId="2" w16cid:durableId="101345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5A"/>
    <w:rsid w:val="00032115"/>
    <w:rsid w:val="00060DAB"/>
    <w:rsid w:val="000850EA"/>
    <w:rsid w:val="000A6C0A"/>
    <w:rsid w:val="000B630C"/>
    <w:rsid w:val="000C11DC"/>
    <w:rsid w:val="00102A5A"/>
    <w:rsid w:val="002335E3"/>
    <w:rsid w:val="002A4D1F"/>
    <w:rsid w:val="002C71ED"/>
    <w:rsid w:val="002D32C6"/>
    <w:rsid w:val="002E01BC"/>
    <w:rsid w:val="00300FAE"/>
    <w:rsid w:val="003222A5"/>
    <w:rsid w:val="003237E7"/>
    <w:rsid w:val="00334717"/>
    <w:rsid w:val="00393477"/>
    <w:rsid w:val="003A4F3A"/>
    <w:rsid w:val="003B60E6"/>
    <w:rsid w:val="003C313D"/>
    <w:rsid w:val="003C6D62"/>
    <w:rsid w:val="003D7664"/>
    <w:rsid w:val="004029FA"/>
    <w:rsid w:val="00412D34"/>
    <w:rsid w:val="00416332"/>
    <w:rsid w:val="00452F75"/>
    <w:rsid w:val="004621F3"/>
    <w:rsid w:val="004E315B"/>
    <w:rsid w:val="004E761E"/>
    <w:rsid w:val="0050219E"/>
    <w:rsid w:val="005324E9"/>
    <w:rsid w:val="0059159F"/>
    <w:rsid w:val="005F288F"/>
    <w:rsid w:val="00644FA7"/>
    <w:rsid w:val="00661FB5"/>
    <w:rsid w:val="00680F49"/>
    <w:rsid w:val="00702C15"/>
    <w:rsid w:val="00776B54"/>
    <w:rsid w:val="00784017"/>
    <w:rsid w:val="00791447"/>
    <w:rsid w:val="007B36CB"/>
    <w:rsid w:val="007F4160"/>
    <w:rsid w:val="007F65C4"/>
    <w:rsid w:val="008264BD"/>
    <w:rsid w:val="00842C3F"/>
    <w:rsid w:val="00872641"/>
    <w:rsid w:val="00881522"/>
    <w:rsid w:val="008C4878"/>
    <w:rsid w:val="009910BA"/>
    <w:rsid w:val="009B4FB9"/>
    <w:rsid w:val="009B7138"/>
    <w:rsid w:val="00A728AA"/>
    <w:rsid w:val="00AA0F49"/>
    <w:rsid w:val="00AD04D3"/>
    <w:rsid w:val="00AD7247"/>
    <w:rsid w:val="00B432C5"/>
    <w:rsid w:val="00B47806"/>
    <w:rsid w:val="00BC35B3"/>
    <w:rsid w:val="00BE431E"/>
    <w:rsid w:val="00C0161B"/>
    <w:rsid w:val="00C64A3F"/>
    <w:rsid w:val="00CC4EA4"/>
    <w:rsid w:val="00CE2442"/>
    <w:rsid w:val="00D23D1F"/>
    <w:rsid w:val="00D374AF"/>
    <w:rsid w:val="00D37B03"/>
    <w:rsid w:val="00D416D2"/>
    <w:rsid w:val="00D53D8F"/>
    <w:rsid w:val="00DD31EE"/>
    <w:rsid w:val="00DF0C81"/>
    <w:rsid w:val="00E36BDD"/>
    <w:rsid w:val="00E86021"/>
    <w:rsid w:val="00EB2CBA"/>
    <w:rsid w:val="00F34B90"/>
    <w:rsid w:val="00F41465"/>
    <w:rsid w:val="00F641F3"/>
    <w:rsid w:val="00F90A35"/>
    <w:rsid w:val="00FB2819"/>
    <w:rsid w:val="00FD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820C"/>
  <w15:chartTrackingRefBased/>
  <w15:docId w15:val="{04CCF760-2BE3-48DE-B93E-E4943EF6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61B"/>
    <w:pPr>
      <w:outlineLvl w:val="0"/>
    </w:pPr>
    <w:rPr>
      <w:rFonts w:ascii="Verdana" w:hAnsi="Verdana"/>
      <w:b/>
      <w:bCs/>
      <w:sz w:val="32"/>
      <w:szCs w:val="24"/>
      <w:u w:val="single"/>
    </w:rPr>
  </w:style>
  <w:style w:type="paragraph" w:styleId="Heading2">
    <w:name w:val="heading 2"/>
    <w:basedOn w:val="Normal"/>
    <w:next w:val="Normal"/>
    <w:link w:val="Heading2Char"/>
    <w:uiPriority w:val="9"/>
    <w:unhideWhenUsed/>
    <w:qFormat/>
    <w:rsid w:val="00C0161B"/>
    <w:pPr>
      <w:outlineLvl w:val="1"/>
    </w:pPr>
    <w:rPr>
      <w:rFonts w:ascii="Verdana" w:hAnsi="Verdana"/>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017"/>
    <w:pPr>
      <w:ind w:left="720"/>
      <w:contextualSpacing/>
    </w:pPr>
  </w:style>
  <w:style w:type="paragraph" w:styleId="Header">
    <w:name w:val="header"/>
    <w:basedOn w:val="Normal"/>
    <w:link w:val="HeaderChar"/>
    <w:uiPriority w:val="99"/>
    <w:unhideWhenUsed/>
    <w:rsid w:val="003D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664"/>
  </w:style>
  <w:style w:type="paragraph" w:styleId="Footer">
    <w:name w:val="footer"/>
    <w:basedOn w:val="Normal"/>
    <w:link w:val="FooterChar"/>
    <w:uiPriority w:val="99"/>
    <w:unhideWhenUsed/>
    <w:rsid w:val="003D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664"/>
  </w:style>
  <w:style w:type="paragraph" w:styleId="NormalWeb">
    <w:name w:val="Normal (Web)"/>
    <w:basedOn w:val="Normal"/>
    <w:uiPriority w:val="99"/>
    <w:unhideWhenUsed/>
    <w:rsid w:val="004E3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0161B"/>
    <w:rPr>
      <w:rFonts w:ascii="Verdana" w:hAnsi="Verdana"/>
      <w:b/>
      <w:bCs/>
      <w:sz w:val="32"/>
      <w:szCs w:val="24"/>
      <w:u w:val="single"/>
    </w:rPr>
  </w:style>
  <w:style w:type="character" w:customStyle="1" w:styleId="Heading2Char">
    <w:name w:val="Heading 2 Char"/>
    <w:basedOn w:val="DefaultParagraphFont"/>
    <w:link w:val="Heading2"/>
    <w:uiPriority w:val="9"/>
    <w:rsid w:val="00C0161B"/>
    <w:rPr>
      <w:rFonts w:ascii="Verdana" w:hAnsi="Verdana"/>
      <w:b/>
      <w:bCs/>
      <w:sz w:val="28"/>
      <w:szCs w:val="24"/>
    </w:rPr>
  </w:style>
  <w:style w:type="paragraph" w:styleId="TOCHeading">
    <w:name w:val="TOC Heading"/>
    <w:basedOn w:val="Heading1"/>
    <w:next w:val="Normal"/>
    <w:uiPriority w:val="39"/>
    <w:unhideWhenUsed/>
    <w:qFormat/>
    <w:rsid w:val="00F90A35"/>
    <w:pPr>
      <w:keepNext/>
      <w:keepLines/>
      <w:spacing w:before="240" w:after="0"/>
      <w:outlineLvl w:val="9"/>
    </w:pPr>
    <w:rPr>
      <w:rFonts w:asciiTheme="majorHAnsi" w:eastAsiaTheme="majorEastAsia" w:hAnsiTheme="majorHAnsi" w:cstheme="majorBidi"/>
      <w:b w:val="0"/>
      <w:bCs w:val="0"/>
      <w:color w:val="2F5496" w:themeColor="accent1" w:themeShade="BF"/>
      <w:szCs w:val="32"/>
      <w:u w:val="none"/>
    </w:rPr>
  </w:style>
  <w:style w:type="paragraph" w:styleId="TOC1">
    <w:name w:val="toc 1"/>
    <w:basedOn w:val="Normal"/>
    <w:next w:val="Normal"/>
    <w:autoRedefine/>
    <w:uiPriority w:val="39"/>
    <w:unhideWhenUsed/>
    <w:rsid w:val="00F90A35"/>
    <w:pPr>
      <w:spacing w:after="100"/>
    </w:pPr>
  </w:style>
  <w:style w:type="paragraph" w:styleId="TOC2">
    <w:name w:val="toc 2"/>
    <w:basedOn w:val="Normal"/>
    <w:next w:val="Normal"/>
    <w:autoRedefine/>
    <w:uiPriority w:val="39"/>
    <w:unhideWhenUsed/>
    <w:rsid w:val="00F90A35"/>
    <w:pPr>
      <w:spacing w:after="100"/>
      <w:ind w:left="220"/>
    </w:pPr>
  </w:style>
  <w:style w:type="character" w:styleId="Hyperlink">
    <w:name w:val="Hyperlink"/>
    <w:basedOn w:val="DefaultParagraphFont"/>
    <w:uiPriority w:val="99"/>
    <w:unhideWhenUsed/>
    <w:rsid w:val="00F90A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3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B40D-6235-4EC8-B5F1-BF0C124F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Patton</dc:creator>
  <cp:keywords/>
  <dc:description/>
  <cp:lastModifiedBy>Ken Patton</cp:lastModifiedBy>
  <cp:revision>3</cp:revision>
  <cp:lastPrinted>2023-04-19T12:20:00Z</cp:lastPrinted>
  <dcterms:created xsi:type="dcterms:W3CDTF">2024-11-06T19:30:00Z</dcterms:created>
  <dcterms:modified xsi:type="dcterms:W3CDTF">2024-11-06T19:31:00Z</dcterms:modified>
</cp:coreProperties>
</file>